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55" w:rsidRDefault="00205A55" w:rsidP="001F3AE7">
      <w:pPr>
        <w:spacing w:line="480" w:lineRule="auto"/>
        <w:ind w:firstLineChars="0" w:firstLine="0"/>
        <w:jc w:val="center"/>
        <w:rPr>
          <w:rFonts w:eastAsiaTheme="minorEastAsia"/>
          <w:sz w:val="24"/>
          <w:szCs w:val="24"/>
          <w:shd w:val="clear" w:color="auto" w:fill="FFFFFF"/>
        </w:rPr>
      </w:pPr>
      <w:r w:rsidRPr="00205A55">
        <w:rPr>
          <w:noProof/>
          <w:sz w:val="24"/>
          <w:szCs w:val="24"/>
          <w:shd w:val="clear" w:color="auto" w:fill="FFFFFF"/>
        </w:rPr>
        <w:drawing>
          <wp:inline distT="0" distB="0" distL="0" distR="0">
            <wp:extent cx="5385459" cy="5385459"/>
            <wp:effectExtent l="0" t="0" r="5715" b="5715"/>
            <wp:docPr id="1" name="图片 1" descr="Y:\A-期刊中心\01、各刊资料\SV\11. 期刊出版\5、责任编辑--稿件处理\13.待排版+word文件+PDF文件\1.待排word\SV2021090701\supplementary 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A-期刊中心\01、各刊资料\SV\11. 期刊出版\5、责任编辑--稿件处理\13.待排版+word文件+PDF文件\1.待排word\SV2021090701\supplementary figur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13" cy="539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AE7" w:rsidRPr="001F3AE7" w:rsidRDefault="001F3AE7" w:rsidP="001F3AE7">
      <w:pPr>
        <w:ind w:firstLineChars="0" w:firstLine="0"/>
        <w:rPr>
          <w:rFonts w:eastAsiaTheme="minorEastAsia" w:hint="eastAsia"/>
        </w:rPr>
      </w:pPr>
      <w:r w:rsidRPr="0000369A">
        <w:rPr>
          <w:b/>
          <w:bCs/>
          <w:shd w:val="clear" w:color="auto" w:fill="FFFFFF"/>
        </w:rPr>
        <w:t>Fig</w:t>
      </w:r>
      <w:r>
        <w:rPr>
          <w:b/>
          <w:bCs/>
          <w:shd w:val="clear" w:color="auto" w:fill="FFFFFF"/>
        </w:rPr>
        <w:t>.</w:t>
      </w:r>
      <w:r w:rsidRPr="0000369A">
        <w:rPr>
          <w:b/>
          <w:bCs/>
          <w:shd w:val="clear" w:color="auto" w:fill="FFFFFF"/>
        </w:rPr>
        <w:t xml:space="preserve"> 1.</w:t>
      </w:r>
      <w:r w:rsidRPr="0000369A">
        <w:rPr>
          <w:shd w:val="clear" w:color="auto" w:fill="FFFFFF"/>
        </w:rPr>
        <w:t xml:space="preserve"> </w:t>
      </w:r>
      <w:r w:rsidRPr="001F3AE7">
        <w:rPr>
          <w:b/>
          <w:shd w:val="clear" w:color="auto" w:fill="FFFFFF"/>
        </w:rPr>
        <w:t>Time-series analysis of onset time to hospital arrival time and outcomes of patients with hemorrhagic stroke using the ARIMA model.</w:t>
      </w:r>
      <w:r w:rsidRPr="0000369A">
        <w:rPr>
          <w:shd w:val="clear" w:color="auto" w:fill="FFFFFF"/>
        </w:rPr>
        <w:t xml:space="preserve"> Red line, observed data; blue line, ARIMA model; black line, forecasted value; and shadowed area, 95% confidence interval of the forecasted value. ARIMA, </w:t>
      </w:r>
      <w:r w:rsidRPr="0000369A">
        <w:t>autoregressive integrated moving average</w:t>
      </w:r>
      <w:r>
        <w:t>.</w:t>
      </w:r>
    </w:p>
    <w:p w:rsidR="001F3AE7" w:rsidRDefault="001F3AE7" w:rsidP="001F3AE7">
      <w:pPr>
        <w:spacing w:line="480" w:lineRule="auto"/>
        <w:ind w:firstLineChars="0" w:firstLine="0"/>
        <w:rPr>
          <w:sz w:val="24"/>
          <w:szCs w:val="24"/>
        </w:rPr>
      </w:pPr>
    </w:p>
    <w:p w:rsidR="00205A55" w:rsidRDefault="00205A55">
      <w:pPr>
        <w:widowControl/>
        <w:ind w:firstLine="482"/>
        <w:jc w:val="left"/>
        <w:rPr>
          <w:b/>
          <w:bCs/>
          <w:sz w:val="24"/>
          <w:szCs w:val="24"/>
          <w:shd w:val="clear" w:color="auto" w:fill="FFFFFF"/>
        </w:rPr>
      </w:pPr>
    </w:p>
    <w:p w:rsidR="00205A55" w:rsidRDefault="00205A55" w:rsidP="00205A55">
      <w:pPr>
        <w:spacing w:line="480" w:lineRule="auto"/>
        <w:ind w:firstLine="480"/>
        <w:rPr>
          <w:sz w:val="24"/>
          <w:szCs w:val="24"/>
        </w:rPr>
      </w:pPr>
    </w:p>
    <w:p w:rsidR="00205A55" w:rsidRDefault="00205A55" w:rsidP="00131E6D">
      <w:pPr>
        <w:spacing w:line="480" w:lineRule="auto"/>
        <w:ind w:firstLineChars="0" w:firstLine="0"/>
        <w:jc w:val="center"/>
        <w:rPr>
          <w:sz w:val="24"/>
          <w:szCs w:val="24"/>
        </w:rPr>
      </w:pPr>
      <w:bookmarkStart w:id="0" w:name="_GoBack"/>
      <w:r w:rsidRPr="00205A55">
        <w:rPr>
          <w:noProof/>
          <w:sz w:val="24"/>
          <w:szCs w:val="24"/>
        </w:rPr>
        <w:lastRenderedPageBreak/>
        <w:drawing>
          <wp:inline distT="0" distB="0" distL="0" distR="0">
            <wp:extent cx="5274310" cy="5274310"/>
            <wp:effectExtent l="0" t="0" r="2540" b="2540"/>
            <wp:docPr id="2" name="图片 2" descr="Y:\A-期刊中心\01、各刊资料\SV\11. 期刊出版\5、责任编辑--稿件处理\13.待排版+word文件+PDF文件\1.待排word\SV2021090701\supplementary 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A-期刊中心\01、各刊资料\SV\11. 期刊出版\5、责任编辑--稿件处理\13.待排版+word文件+PDF文件\1.待排word\SV2021090701\supplementary figur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5A55" w:rsidRPr="0000369A" w:rsidRDefault="001F3AE7" w:rsidP="001F3AE7">
      <w:pPr>
        <w:ind w:firstLineChars="0" w:firstLine="0"/>
        <w:rPr>
          <w:shd w:val="clear" w:color="auto" w:fill="FFFFFF"/>
        </w:rPr>
      </w:pPr>
      <w:r w:rsidRPr="0000369A">
        <w:rPr>
          <w:b/>
          <w:bCs/>
          <w:shd w:val="clear" w:color="auto" w:fill="FFFFFF"/>
        </w:rPr>
        <w:t>Fig</w:t>
      </w:r>
      <w:r>
        <w:rPr>
          <w:b/>
          <w:bCs/>
          <w:shd w:val="clear" w:color="auto" w:fill="FFFFFF"/>
        </w:rPr>
        <w:t>.</w:t>
      </w:r>
      <w:r w:rsidRPr="0000369A">
        <w:rPr>
          <w:b/>
          <w:bCs/>
          <w:shd w:val="clear" w:color="auto" w:fill="FFFFFF"/>
        </w:rPr>
        <w:t xml:space="preserve"> 2.</w:t>
      </w:r>
      <w:r w:rsidRPr="0000369A">
        <w:rPr>
          <w:shd w:val="clear" w:color="auto" w:fill="FFFFFF"/>
        </w:rPr>
        <w:t xml:space="preserve"> </w:t>
      </w:r>
      <w:r w:rsidRPr="001F3AE7">
        <w:rPr>
          <w:b/>
          <w:shd w:val="clear" w:color="auto" w:fill="FFFFFF"/>
        </w:rPr>
        <w:t>Time-series analysis of onset time to hospital arrival time and outcomes of patients with cardiac arrest using the ARIMA model.</w:t>
      </w:r>
      <w:r w:rsidRPr="0000369A">
        <w:rPr>
          <w:shd w:val="clear" w:color="auto" w:fill="FFFFFF"/>
        </w:rPr>
        <w:t xml:space="preserve"> Red line, observed data; blue line, ARIMA model; black line, forecasted value; and shadowed area, 95% confidence interval of the forecasted value. ARIMA, </w:t>
      </w:r>
      <w:r w:rsidRPr="0000369A">
        <w:t>autoregressive integrated moving average</w:t>
      </w:r>
    </w:p>
    <w:p w:rsidR="00205A55" w:rsidRDefault="00205A55">
      <w:pPr>
        <w:widowControl/>
        <w:ind w:firstLine="48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205A55" w:rsidRPr="0000369A" w:rsidRDefault="00205A55" w:rsidP="001F3AE7">
      <w:pPr>
        <w:pStyle w:val="a7"/>
        <w:ind w:leftChars="0" w:left="0"/>
      </w:pPr>
      <w:r w:rsidRPr="0000369A">
        <w:rPr>
          <w:bCs/>
        </w:rPr>
        <w:lastRenderedPageBreak/>
        <w:t>Table 1.</w:t>
      </w:r>
      <w:r w:rsidRPr="0000369A">
        <w:t xml:space="preserve"> Demographic, characteristics, and outcomes of acute myocardial infarction patients</w:t>
      </w:r>
      <w:r w:rsidR="001F3AE7"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997"/>
        <w:gridCol w:w="1953"/>
        <w:gridCol w:w="1227"/>
      </w:tblGrid>
      <w:tr w:rsidR="00205A55" w:rsidRPr="001F3AE7" w:rsidTr="00684CD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Pre-period</w:t>
            </w:r>
          </w:p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(n=299)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Post-period</w:t>
            </w:r>
          </w:p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(n=376)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1F3AE7" w:rsidRDefault="00684CDC" w:rsidP="001F3AE7">
            <w:pPr>
              <w:pStyle w:val="af8"/>
              <w:rPr>
                <w:b/>
              </w:rPr>
            </w:pPr>
            <w:r>
              <w:rPr>
                <w:b/>
                <w:bCs/>
                <w:i/>
                <w:iCs/>
              </w:rPr>
              <w:t>p</w:t>
            </w:r>
            <w:r w:rsidR="00205A55" w:rsidRPr="001F3AE7">
              <w:rPr>
                <w:b/>
                <w:bCs/>
              </w:rPr>
              <w:t>-value</w:t>
            </w:r>
          </w:p>
        </w:tc>
      </w:tr>
      <w:tr w:rsidR="00205A55" w:rsidRPr="001F3AE7" w:rsidTr="00684CDC"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Sex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0.638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 xml:space="preserve">   Female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56 (18.7%)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77 (20.5%)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 xml:space="preserve">   Male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243 (81.3%)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299 (79.5%)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Age (years)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rPr>
                <w:bCs/>
              </w:rPr>
              <w:t>60.0 [53.0-71.0]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rPr>
                <w:bCs/>
              </w:rPr>
              <w:t>63.0 [56.0-77.0]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Cs/>
              </w:rPr>
            </w:pPr>
            <w:r w:rsidRPr="001F3AE7">
              <w:rPr>
                <w:bCs/>
              </w:rPr>
              <w:t>0.002**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EMS use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164 (54.8%)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187 (49.7%)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0.214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Transfer-in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102 (34.1%)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101 (27.0%)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0.056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Mental status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0.229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 xml:space="preserve">   Alert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273 (91.3%)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350 (93.1%)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 xml:space="preserve">   Verbal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12 (4.0%)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6 (1.6%)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 xml:space="preserve">   Painful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8 (2.7%)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9 (2.4%)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 xml:space="preserve">   Unresponsive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6 (2.0%)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11 (2.9%)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SBP (mmHg)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139.0 [120.0-158.5]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140.0 [119.0-160.0]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0.678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HR (/min)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81.0 [68.0-94.0]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80.0 [66.0-96.0]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0.506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RR (/min)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18.0 [16.0-18.0]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18.0 [16.0-18.0]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0.534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Onset to hospital arrival time (min)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143.0 [45.0-481.0]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123.0 [49.0-475.0]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0.931</w:t>
            </w:r>
          </w:p>
        </w:tc>
      </w:tr>
      <w:tr w:rsidR="00205A55" w:rsidRPr="001F3AE7" w:rsidTr="00684CDC">
        <w:tc>
          <w:tcPr>
            <w:tcW w:w="9185" w:type="dxa"/>
            <w:gridSpan w:val="4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rPr>
                <w:b/>
              </w:rPr>
              <w:t>Outcomes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ED length of stay (h)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rPr>
                <w:bCs/>
              </w:rPr>
              <w:t>5.1 [2.5-9.5]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rPr>
                <w:bCs/>
              </w:rPr>
              <w:t>6.0 [2.8-11.4]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rPr>
                <w:bCs/>
              </w:rPr>
              <w:t>0.021*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In-hospital mortality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24 (8.0%)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36 (9.6%)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0.572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ICU admission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163 (54.5%)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132 (35.1%)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Cs/>
              </w:rPr>
            </w:pPr>
            <w:r w:rsidRPr="001F3AE7">
              <w:rPr>
                <w:bCs/>
              </w:rPr>
              <w:t>&lt;0.001***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Ventilator use in ED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29 (9.7%)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35 (9.3%)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0.968</w:t>
            </w:r>
          </w:p>
        </w:tc>
      </w:tr>
      <w:tr w:rsidR="00205A55" w:rsidRPr="001F3AE7" w:rsidTr="00684CDC">
        <w:tc>
          <w:tcPr>
            <w:tcW w:w="9185" w:type="dxa"/>
            <w:gridSpan w:val="4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Multivariable linear regression analysis of length of stay in ED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Beta-coefficient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</w:rPr>
              <w:t>95% CI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  <w:rPr>
                <w:b/>
              </w:rPr>
            </w:pPr>
            <w:r w:rsidRPr="001F3AE7">
              <w:rPr>
                <w:b/>
                <w:bCs/>
                <w:i/>
                <w:iCs/>
              </w:rPr>
              <w:t>P</w:t>
            </w:r>
            <w:r w:rsidRPr="001F3AE7">
              <w:rPr>
                <w:b/>
                <w:bCs/>
              </w:rPr>
              <w:t>-value</w:t>
            </w:r>
          </w:p>
        </w:tc>
      </w:tr>
      <w:tr w:rsidR="00205A55" w:rsidRPr="001F3AE7" w:rsidTr="00684CDC">
        <w:tc>
          <w:tcPr>
            <w:tcW w:w="3539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Post-period</w:t>
            </w:r>
            <w:r w:rsidRPr="001F3AE7">
              <w:rPr>
                <w:vertAlign w:val="superscript"/>
              </w:rPr>
              <w:t>a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0.997</w:t>
            </w:r>
          </w:p>
        </w:tc>
        <w:tc>
          <w:tcPr>
            <w:tcW w:w="2197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-0.464-2.457</w:t>
            </w:r>
          </w:p>
        </w:tc>
        <w:tc>
          <w:tcPr>
            <w:tcW w:w="1252" w:type="dxa"/>
            <w:shd w:val="clear" w:color="auto" w:fill="auto"/>
          </w:tcPr>
          <w:p w:rsidR="00205A55" w:rsidRPr="001F3AE7" w:rsidRDefault="00205A55" w:rsidP="001F3AE7">
            <w:pPr>
              <w:pStyle w:val="af8"/>
            </w:pPr>
            <w:r w:rsidRPr="001F3AE7">
              <w:t>0.181</w:t>
            </w:r>
          </w:p>
        </w:tc>
      </w:tr>
    </w:tbl>
    <w:p w:rsidR="00205A55" w:rsidRPr="0000369A" w:rsidRDefault="00205A55" w:rsidP="00684CDC">
      <w:pPr>
        <w:ind w:firstLineChars="0" w:firstLine="0"/>
        <w:rPr>
          <w:b/>
          <w:bCs/>
        </w:rPr>
      </w:pPr>
      <w:r w:rsidRPr="0000369A">
        <w:t>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&lt;0.05,**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&lt;0.01</w:t>
      </w:r>
      <w:r w:rsidRPr="0000369A">
        <w:rPr>
          <w:i/>
          <w:iCs/>
        </w:rPr>
        <w:t>,</w:t>
      </w:r>
      <w:r w:rsidRPr="0000369A">
        <w:t>***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&lt;0.001</w:t>
      </w:r>
      <w:r w:rsidR="00684CDC">
        <w:t>.</w:t>
      </w:r>
    </w:p>
    <w:p w:rsidR="00205A55" w:rsidRPr="0000369A" w:rsidRDefault="00205A55" w:rsidP="00684CDC">
      <w:pPr>
        <w:ind w:firstLineChars="0" w:firstLine="0"/>
      </w:pPr>
      <w:r w:rsidRPr="0000369A">
        <w:t>Data are expressed as median [interquartile range] or number (%) as appropriate.</w:t>
      </w:r>
    </w:p>
    <w:p w:rsidR="00205A55" w:rsidRPr="0000369A" w:rsidRDefault="00205A55" w:rsidP="00684CDC">
      <w:pPr>
        <w:ind w:firstLineChars="0" w:firstLine="0"/>
      </w:pPr>
      <w:r w:rsidRPr="0000369A">
        <w:t>CI, confidence interval; ED, emergency department; EMS, emergency medical service; HR, heart rate; ICU, intensive care unit; RR, respiratory rate; SBP, systolic blood pressure</w:t>
      </w:r>
      <w:r w:rsidRPr="0000369A">
        <w:rPr>
          <w:vertAlign w:val="superscript"/>
        </w:rPr>
        <w:t>a</w:t>
      </w:r>
      <w:r w:rsidRPr="0000369A">
        <w:t xml:space="preserve"> Adjusted for sex, age, mental status, EMS use, SBP, HR, RR</w:t>
      </w:r>
      <w:r w:rsidR="00684CDC">
        <w:t>.</w:t>
      </w:r>
    </w:p>
    <w:p w:rsidR="00205A55" w:rsidRPr="0000369A" w:rsidRDefault="00205A55" w:rsidP="00205A55">
      <w:pPr>
        <w:widowControl/>
        <w:ind w:firstLine="480"/>
        <w:rPr>
          <w:sz w:val="24"/>
          <w:szCs w:val="24"/>
        </w:rPr>
      </w:pPr>
    </w:p>
    <w:p w:rsidR="00205A55" w:rsidRPr="0000369A" w:rsidRDefault="00205A55" w:rsidP="00684CDC">
      <w:pPr>
        <w:pStyle w:val="a7"/>
      </w:pPr>
      <w:r w:rsidRPr="0000369A">
        <w:rPr>
          <w:shd w:val="clear" w:color="auto" w:fill="FFFFFF"/>
        </w:rPr>
        <w:br w:type="page"/>
      </w:r>
      <w:r w:rsidRPr="0000369A">
        <w:rPr>
          <w:bCs/>
          <w:shd w:val="clear" w:color="auto" w:fill="FFFFFF"/>
        </w:rPr>
        <w:lastRenderedPageBreak/>
        <w:t xml:space="preserve"> </w:t>
      </w:r>
      <w:r w:rsidRPr="0000369A">
        <w:rPr>
          <w:bCs/>
        </w:rPr>
        <w:t>Table 2.</w:t>
      </w:r>
      <w:r w:rsidRPr="0000369A">
        <w:t xml:space="preserve"> Demographic, characteristics, and outcomes of ischemic stroke patients</w:t>
      </w:r>
      <w:r w:rsidR="00684CDC"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2003"/>
        <w:gridCol w:w="1959"/>
        <w:gridCol w:w="1227"/>
      </w:tblGrid>
      <w:tr w:rsidR="00205A55" w:rsidRPr="0000369A" w:rsidTr="00684CDC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Pre-period</w:t>
            </w:r>
          </w:p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(n=565)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Post-period</w:t>
            </w:r>
          </w:p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(n=566)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684CDC" w:rsidP="00684CDC">
            <w:pPr>
              <w:pStyle w:val="af8"/>
              <w:rPr>
                <w:b/>
              </w:rPr>
            </w:pPr>
            <w:r>
              <w:rPr>
                <w:b/>
                <w:bCs/>
                <w:i/>
                <w:iCs/>
              </w:rPr>
              <w:t>p</w:t>
            </w:r>
            <w:r w:rsidR="00205A55" w:rsidRPr="0000369A">
              <w:rPr>
                <w:b/>
                <w:bCs/>
              </w:rPr>
              <w:t>-value</w:t>
            </w:r>
          </w:p>
        </w:tc>
      </w:tr>
      <w:tr w:rsidR="00205A55" w:rsidRPr="0000369A" w:rsidTr="00684CDC"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Sex</w:t>
            </w:r>
          </w:p>
        </w:tc>
        <w:tc>
          <w:tcPr>
            <w:tcW w:w="2214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0.524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Female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217 (38.4%)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206 (36.4%)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Male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348 (61.6%)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360 (63.6%)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Age (years)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65.0 [54.0-77.0]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67.0 [57.0-78.0]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</w:rPr>
            </w:pPr>
            <w:r w:rsidRPr="0000369A">
              <w:rPr>
                <w:bCs/>
              </w:rPr>
              <w:t>0.021*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EMS use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238 (42.1%)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237 (41.9%)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0.980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Transfer-in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103 (18.4%)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107 (18.9%)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0.874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Mental status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0.700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Alert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474 (83.9%)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471 (83.2%)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Verbal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49 (8.7%)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45 (8.0%)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Painful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40 (7.1%)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49 (8.7%)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Unresponsive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 (0.4%)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 (0.2%)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SBP (mmHg)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156.0 [137.5-178.0]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157.0 [141.0-180.0]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0.164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HR (/min)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82.0 [70.0-94.0]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80.0 [70.0-93.0]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0.270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RR (/min)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16.0 [16.0-18.0]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16.0 [16.0-18.0]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0.417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Onset to hospital arrival time (min)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246.0 [64.0-1054.0]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361.5 [67.0-1479.0]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0.008**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Onset to hospital arrival time within 4.5 h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  <w:bCs/>
                <w:kern w:val="0"/>
              </w:rPr>
            </w:pPr>
            <w:r w:rsidRPr="0000369A">
              <w:rPr>
                <w:kern w:val="0"/>
              </w:rPr>
              <w:t>305 (54.0%)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  <w:bCs/>
                <w:kern w:val="0"/>
              </w:rPr>
            </w:pPr>
            <w:r w:rsidRPr="0000369A">
              <w:rPr>
                <w:kern w:val="0"/>
              </w:rPr>
              <w:t>256 (45.2%)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  <w:kern w:val="0"/>
              </w:rPr>
            </w:pPr>
            <w:r w:rsidRPr="0000369A">
              <w:rPr>
                <w:bCs/>
                <w:kern w:val="0"/>
              </w:rPr>
              <w:t>0.004**</w:t>
            </w:r>
          </w:p>
        </w:tc>
      </w:tr>
      <w:tr w:rsidR="00205A55" w:rsidRPr="0000369A" w:rsidTr="00684CDC">
        <w:tc>
          <w:tcPr>
            <w:tcW w:w="9225" w:type="dxa"/>
            <w:gridSpan w:val="4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</w:rPr>
              <w:t>Outcomes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ED length of stay (h)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3.9 [2.9-5.6]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4.8 [3.5-7.8]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</w:rPr>
            </w:pPr>
            <w:r w:rsidRPr="0000369A">
              <w:rPr>
                <w:bCs/>
              </w:rPr>
              <w:t>&lt;0.001***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In-hospital mortality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28 (5.0%)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26 (4.6%)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0.884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ICU admission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82 (14.5%)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64 (11.3%)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0.129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Ventilator use in the ED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16 (2.8%)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25 (4.4%)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0.205</w:t>
            </w:r>
          </w:p>
        </w:tc>
      </w:tr>
      <w:tr w:rsidR="00205A55" w:rsidRPr="0000369A" w:rsidTr="00684CDC">
        <w:tc>
          <w:tcPr>
            <w:tcW w:w="9225" w:type="dxa"/>
            <w:gridSpan w:val="4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</w:rPr>
              <w:t>Multivariable linear regression analysis of length of stay in ED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Beta-coefficient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95% CI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  <w:bCs/>
                <w:i/>
                <w:iCs/>
              </w:rPr>
              <w:t>P</w:t>
            </w:r>
            <w:r w:rsidRPr="0000369A">
              <w:rPr>
                <w:b/>
                <w:bCs/>
              </w:rPr>
              <w:t>-value</w:t>
            </w:r>
          </w:p>
        </w:tc>
      </w:tr>
      <w:tr w:rsidR="00205A55" w:rsidRPr="0000369A" w:rsidTr="00684CDC">
        <w:tc>
          <w:tcPr>
            <w:tcW w:w="354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Post-period</w:t>
            </w:r>
            <w:r w:rsidRPr="0000369A">
              <w:rPr>
                <w:vertAlign w:val="superscript"/>
              </w:rPr>
              <w:t>a</w:t>
            </w:r>
          </w:p>
        </w:tc>
        <w:tc>
          <w:tcPr>
            <w:tcW w:w="2214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</w:rPr>
              <w:t>2.135</w:t>
            </w:r>
          </w:p>
        </w:tc>
        <w:tc>
          <w:tcPr>
            <w:tcW w:w="2215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</w:rPr>
              <w:t>1.365-2.904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&lt;0.001***</w:t>
            </w:r>
          </w:p>
        </w:tc>
      </w:tr>
    </w:tbl>
    <w:p w:rsidR="00205A55" w:rsidRPr="0000369A" w:rsidRDefault="00205A55" w:rsidP="00684CDC">
      <w:pPr>
        <w:ind w:firstLineChars="0" w:firstLine="0"/>
        <w:rPr>
          <w:b/>
          <w:bCs/>
        </w:rPr>
      </w:pPr>
      <w:r w:rsidRPr="0000369A">
        <w:t>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&lt;0.05,**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&lt;0.01</w:t>
      </w:r>
      <w:r w:rsidRPr="0000369A">
        <w:rPr>
          <w:i/>
          <w:iCs/>
        </w:rPr>
        <w:t>,</w:t>
      </w:r>
      <w:r w:rsidRPr="0000369A">
        <w:t>***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&lt;0.001</w:t>
      </w:r>
    </w:p>
    <w:p w:rsidR="00205A55" w:rsidRPr="0000369A" w:rsidRDefault="00205A55" w:rsidP="00684CDC">
      <w:pPr>
        <w:ind w:firstLineChars="0" w:firstLine="0"/>
      </w:pPr>
      <w:r w:rsidRPr="0000369A">
        <w:t>Data are expressed as median [interquartile range] or number (%) as appropriate.</w:t>
      </w:r>
    </w:p>
    <w:p w:rsidR="00205A55" w:rsidRPr="0000369A" w:rsidRDefault="00205A55" w:rsidP="00684CDC">
      <w:pPr>
        <w:ind w:firstLineChars="0" w:firstLine="0"/>
      </w:pPr>
      <w:r w:rsidRPr="0000369A">
        <w:t>CI, confidence interval; ED, emergency department; EMS, emergency medical service; HR, heart rate; ICU, intensive care unit; RR, respiratory rate; SBP, systolic blood pressure</w:t>
      </w:r>
      <w:r w:rsidRPr="0000369A" w:rsidDel="002C29DB">
        <w:t xml:space="preserve"> </w:t>
      </w:r>
      <w:r w:rsidRPr="0000369A">
        <w:rPr>
          <w:vertAlign w:val="superscript"/>
        </w:rPr>
        <w:t>a</w:t>
      </w:r>
      <w:r w:rsidRPr="0000369A">
        <w:t xml:space="preserve"> Adjusted for sex, age, mental status, EMS use, SBP, HR, RR, ventilator use in ED</w:t>
      </w:r>
      <w:r w:rsidR="00684CDC">
        <w:t>.</w:t>
      </w:r>
    </w:p>
    <w:p w:rsidR="00205A55" w:rsidRPr="0000369A" w:rsidRDefault="00205A55" w:rsidP="00684CDC">
      <w:pPr>
        <w:pStyle w:val="a7"/>
      </w:pPr>
      <w:r w:rsidRPr="0000369A">
        <w:br w:type="page"/>
      </w:r>
      <w:r w:rsidRPr="0000369A">
        <w:rPr>
          <w:bCs/>
          <w:shd w:val="clear" w:color="auto" w:fill="FFFFFF"/>
        </w:rPr>
        <w:lastRenderedPageBreak/>
        <w:t xml:space="preserve"> </w:t>
      </w:r>
      <w:r w:rsidRPr="0000369A">
        <w:rPr>
          <w:bCs/>
        </w:rPr>
        <w:t>Table 3.</w:t>
      </w:r>
      <w:r w:rsidRPr="0000369A">
        <w:t xml:space="preserve"> Demographic, characteristics, and outcomes of hemorrhagic stroke patients</w:t>
      </w:r>
      <w:r w:rsidR="00684CDC">
        <w:t>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997"/>
        <w:gridCol w:w="1953"/>
        <w:gridCol w:w="1227"/>
      </w:tblGrid>
      <w:tr w:rsidR="00205A55" w:rsidRPr="0000369A" w:rsidTr="00684CD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Pre-period</w:t>
            </w:r>
          </w:p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(n=372)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Post-period</w:t>
            </w:r>
          </w:p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(n=413)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684CDC" w:rsidP="00684CDC">
            <w:pPr>
              <w:pStyle w:val="af8"/>
              <w:rPr>
                <w:b/>
              </w:rPr>
            </w:pPr>
            <w:r>
              <w:rPr>
                <w:b/>
                <w:bCs/>
                <w:i/>
                <w:iCs/>
              </w:rPr>
              <w:t>p</w:t>
            </w:r>
            <w:r w:rsidR="00205A55" w:rsidRPr="0000369A">
              <w:rPr>
                <w:b/>
                <w:bCs/>
              </w:rPr>
              <w:t>-value</w:t>
            </w:r>
          </w:p>
        </w:tc>
      </w:tr>
      <w:tr w:rsidR="00205A55" w:rsidRPr="0000369A" w:rsidTr="00684CDC"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Sex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0.588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Female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163 (43.8%)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172 (41.6%)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Male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209 (56.2%)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241 (58.4%)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Age (years)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58.0 [48.0-69.0]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59.0 [49.0-73.0]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  <w:bCs/>
              </w:rPr>
            </w:pPr>
            <w:r w:rsidRPr="0000369A">
              <w:rPr>
                <w:kern w:val="0"/>
              </w:rPr>
              <w:t>0.063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EMS use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271 (72.8%)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282 (68.3%)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0.186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Transfer-in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81 (21.9%)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126 (30.9%)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</w:rPr>
            </w:pPr>
            <w:r w:rsidRPr="0000369A">
              <w:rPr>
                <w:bCs/>
              </w:rPr>
              <w:t>0.006**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Mental status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0.191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Alert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211 (56.7%)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241 (58.4%)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Verbal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45 (12.1%)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35 (8.5%)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Painful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79 (21.2%)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104 (25.2%)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Unresponsive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37 (9.9%)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33 (8.0%)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SBP (mmHg)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157.0 [133.0-184.0]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154.0 [134.0-185.0]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0.966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HR (/min)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84.0 [73.0-98.0]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84.0 [70.0-100.0]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0.761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RR (/min)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18.0 [16.0-18.0]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16.0 [16.0-18.0]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0.400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Onset to hospital arrival time (min)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66.0 [34.5-331.5]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90.0 [36.0-425.0]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0.130</w:t>
            </w:r>
          </w:p>
        </w:tc>
      </w:tr>
      <w:tr w:rsidR="00205A55" w:rsidRPr="0000369A" w:rsidTr="00684CDC">
        <w:tc>
          <w:tcPr>
            <w:tcW w:w="9185" w:type="dxa"/>
            <w:gridSpan w:val="4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</w:rPr>
              <w:t>Outcomes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ED length of stay (h)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3.3 [2.1-5.2]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4.8 [3.0-8.8]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</w:rPr>
            </w:pPr>
            <w:r w:rsidRPr="0000369A">
              <w:rPr>
                <w:bCs/>
                <w:kern w:val="0"/>
              </w:rPr>
              <w:t>&lt;0.001***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In-hospital mortality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69 (18.5%)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101 (24.5%)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0.055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ICU admission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170 (45.7%)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193 (46.7%)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0.827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Ventilator use in ED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110 (29.6%)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121 (29.3%)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0.996</w:t>
            </w:r>
          </w:p>
        </w:tc>
      </w:tr>
      <w:tr w:rsidR="00205A55" w:rsidRPr="0000369A" w:rsidTr="00684CDC">
        <w:tc>
          <w:tcPr>
            <w:tcW w:w="9185" w:type="dxa"/>
            <w:gridSpan w:val="4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</w:rPr>
              <w:t>Multivariable linear regression analysis of length of stay in ED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Beta-coefficient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95% CI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  <w:bCs/>
                <w:i/>
                <w:iCs/>
              </w:rPr>
              <w:t>P</w:t>
            </w:r>
            <w:r w:rsidRPr="0000369A">
              <w:rPr>
                <w:b/>
                <w:bCs/>
              </w:rPr>
              <w:t>-value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Post-period</w:t>
            </w:r>
            <w:r w:rsidRPr="0000369A">
              <w:rPr>
                <w:vertAlign w:val="superscript"/>
              </w:rPr>
              <w:t>a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</w:rPr>
              <w:t>2.590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</w:rPr>
              <w:t>1.844-3.335</w:t>
            </w:r>
          </w:p>
        </w:tc>
        <w:tc>
          <w:tcPr>
            <w:tcW w:w="1252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&lt;0.001***</w:t>
            </w:r>
          </w:p>
        </w:tc>
      </w:tr>
    </w:tbl>
    <w:p w:rsidR="00205A55" w:rsidRPr="0000369A" w:rsidRDefault="00205A55" w:rsidP="00684CDC">
      <w:pPr>
        <w:ind w:firstLineChars="0" w:firstLine="0"/>
        <w:rPr>
          <w:b/>
          <w:bCs/>
        </w:rPr>
      </w:pPr>
      <w:r w:rsidRPr="0000369A">
        <w:t>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&lt;0.05,**</w:t>
      </w:r>
      <w:r w:rsidR="00684CDC">
        <w:t xml:space="preserve"> </w:t>
      </w:r>
      <w:r w:rsidR="00684CDC">
        <w:rPr>
          <w:i/>
          <w:iCs/>
        </w:rPr>
        <w:t>p</w:t>
      </w:r>
      <w:r w:rsidRPr="0000369A">
        <w:t>&lt;0.01</w:t>
      </w:r>
      <w:r w:rsidRPr="0000369A">
        <w:rPr>
          <w:i/>
          <w:iCs/>
        </w:rPr>
        <w:t>,</w:t>
      </w:r>
      <w:r w:rsidRPr="0000369A">
        <w:t>***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&lt;0.001</w:t>
      </w:r>
      <w:r w:rsidR="00684CDC">
        <w:t>.</w:t>
      </w:r>
    </w:p>
    <w:p w:rsidR="00205A55" w:rsidRPr="0000369A" w:rsidRDefault="00205A55" w:rsidP="00684CDC">
      <w:pPr>
        <w:ind w:firstLineChars="0" w:firstLine="0"/>
      </w:pPr>
      <w:r w:rsidRPr="0000369A">
        <w:t>Data are expressed as median [interquartile range] or number (%) as appropriate.</w:t>
      </w:r>
    </w:p>
    <w:p w:rsidR="00205A55" w:rsidRPr="0000369A" w:rsidRDefault="00205A55" w:rsidP="00684CDC">
      <w:pPr>
        <w:ind w:firstLineChars="0" w:firstLine="0"/>
      </w:pPr>
      <w:r w:rsidRPr="0000369A">
        <w:t>CI, confidence interval; ED, emergency department; EMS, emergency medical service; HR, heart rate; ICU, intensive care unit; RR, respiratory rate; SBP, systolic blood pressure</w:t>
      </w:r>
      <w:r w:rsidRPr="0000369A" w:rsidDel="002C29DB">
        <w:t xml:space="preserve"> </w:t>
      </w:r>
      <w:r w:rsidRPr="0000369A">
        <w:rPr>
          <w:vertAlign w:val="superscript"/>
        </w:rPr>
        <w:t>b</w:t>
      </w:r>
      <w:r w:rsidRPr="0000369A">
        <w:t xml:space="preserve"> Adjusted for sex, age, mental status, EMS use, SBP, HR, RR</w:t>
      </w:r>
      <w:r w:rsidR="00684CDC">
        <w:t>.</w:t>
      </w:r>
    </w:p>
    <w:p w:rsidR="00205A55" w:rsidRPr="0000369A" w:rsidRDefault="00205A55" w:rsidP="00684CDC">
      <w:pPr>
        <w:pStyle w:val="a7"/>
      </w:pPr>
      <w:r w:rsidRPr="0000369A">
        <w:br w:type="page"/>
      </w:r>
      <w:r w:rsidRPr="0000369A">
        <w:rPr>
          <w:bCs/>
          <w:shd w:val="clear" w:color="auto" w:fill="FFFFFF"/>
        </w:rPr>
        <w:lastRenderedPageBreak/>
        <w:t xml:space="preserve"> </w:t>
      </w:r>
      <w:r w:rsidRPr="0000369A">
        <w:rPr>
          <w:bCs/>
        </w:rPr>
        <w:t>Table 4.</w:t>
      </w:r>
      <w:r w:rsidRPr="0000369A">
        <w:t xml:space="preserve"> Demographic, characteristics, and outcomes of cardiac arrest patients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050"/>
        <w:gridCol w:w="2018"/>
        <w:gridCol w:w="1043"/>
      </w:tblGrid>
      <w:tr w:rsidR="00205A55" w:rsidRPr="0000369A" w:rsidTr="00684CD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684CDC" w:rsidRDefault="00205A55" w:rsidP="00684CDC">
            <w:pPr>
              <w:pStyle w:val="af8"/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Pre-period</w:t>
            </w:r>
          </w:p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(n=343)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Post-period</w:t>
            </w:r>
          </w:p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(n=383)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A55" w:rsidRPr="0000369A" w:rsidRDefault="00684CDC" w:rsidP="00684CDC">
            <w:pPr>
              <w:pStyle w:val="af8"/>
              <w:rPr>
                <w:b/>
              </w:rPr>
            </w:pPr>
            <w:r>
              <w:rPr>
                <w:b/>
                <w:bCs/>
                <w:i/>
                <w:iCs/>
              </w:rPr>
              <w:t>p</w:t>
            </w:r>
            <w:r w:rsidR="00205A55" w:rsidRPr="0000369A">
              <w:rPr>
                <w:b/>
                <w:bCs/>
              </w:rPr>
              <w:t>-value</w:t>
            </w:r>
          </w:p>
        </w:tc>
      </w:tr>
      <w:tr w:rsidR="00205A55" w:rsidRPr="0000369A" w:rsidTr="00684CDC">
        <w:tc>
          <w:tcPr>
            <w:tcW w:w="3539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Sex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2197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  <w:tc>
          <w:tcPr>
            <w:tcW w:w="1083" w:type="dxa"/>
            <w:tcBorders>
              <w:top w:val="single" w:sz="4" w:space="0" w:color="auto"/>
            </w:tcBorders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</w:rPr>
            </w:pPr>
            <w:r w:rsidRPr="0000369A">
              <w:rPr>
                <w:bCs/>
              </w:rPr>
              <w:t>0.036*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Female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113 (32.9%)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156 (40.7%)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 xml:space="preserve">   Male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230 (67.1%)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227 (59.3%)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Age (years)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61.0 [49.0-75.5]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64.0 [52.0-79.0]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  <w:bCs/>
              </w:rPr>
            </w:pPr>
            <w:r w:rsidRPr="0000369A">
              <w:rPr>
                <w:kern w:val="0"/>
              </w:rPr>
              <w:t>0.056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EMS use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318 (92.7%)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343 (89.6%)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0.175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Transfer-in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51 (15.3%)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39 (10.5%)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Onset to hospital arrival time (min)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32.0 [26.0-45.0]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33.0 [27.0-48.0]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0.371</w:t>
            </w:r>
          </w:p>
        </w:tc>
      </w:tr>
      <w:tr w:rsidR="00205A55" w:rsidRPr="0000369A" w:rsidTr="00684CDC">
        <w:tc>
          <w:tcPr>
            <w:tcW w:w="9016" w:type="dxa"/>
            <w:gridSpan w:val="4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</w:rPr>
              <w:t>Outcomes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ED length of stay (h)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2.1 [0.9-5.4]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Cs/>
                <w:kern w:val="0"/>
              </w:rPr>
              <w:t>2.0 [1.1-6.2]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Cs/>
              </w:rPr>
            </w:pPr>
            <w:r w:rsidRPr="0000369A">
              <w:rPr>
                <w:bCs/>
              </w:rPr>
              <w:t>0.038*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In-hospital mortality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279 (81.3%)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323 (84.3%)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0.332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ICU admission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110 (32.1%)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131 (34.2%)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0.596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Ventilator use in ED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185 (53.9%)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194 (50.7%)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kern w:val="0"/>
              </w:rPr>
              <w:t>0.418</w:t>
            </w:r>
          </w:p>
        </w:tc>
      </w:tr>
      <w:tr w:rsidR="00205A55" w:rsidRPr="0000369A" w:rsidTr="00684CDC">
        <w:tc>
          <w:tcPr>
            <w:tcW w:w="9016" w:type="dxa"/>
            <w:gridSpan w:val="4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</w:rPr>
              <w:t>Multivariable linear regression analysis of length of stay in ED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Beta-coefficient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  <w:rPr>
                <w:b/>
              </w:rPr>
            </w:pPr>
            <w:r w:rsidRPr="0000369A">
              <w:rPr>
                <w:b/>
              </w:rPr>
              <w:t>95% CI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rPr>
                <w:b/>
                <w:bCs/>
                <w:i/>
                <w:iCs/>
              </w:rPr>
              <w:t>P</w:t>
            </w:r>
            <w:r w:rsidRPr="0000369A">
              <w:rPr>
                <w:b/>
                <w:bCs/>
              </w:rPr>
              <w:t>-value</w:t>
            </w:r>
          </w:p>
        </w:tc>
      </w:tr>
      <w:tr w:rsidR="00205A55" w:rsidRPr="0000369A" w:rsidTr="00684CDC">
        <w:tc>
          <w:tcPr>
            <w:tcW w:w="3539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Post-period</w:t>
            </w:r>
            <w:r w:rsidRPr="0000369A">
              <w:rPr>
                <w:vertAlign w:val="superscript"/>
              </w:rPr>
              <w:t>a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0.665</w:t>
            </w:r>
          </w:p>
        </w:tc>
        <w:tc>
          <w:tcPr>
            <w:tcW w:w="2197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-0.098-1.612</w:t>
            </w:r>
          </w:p>
        </w:tc>
        <w:tc>
          <w:tcPr>
            <w:tcW w:w="1083" w:type="dxa"/>
            <w:shd w:val="clear" w:color="auto" w:fill="auto"/>
          </w:tcPr>
          <w:p w:rsidR="00205A55" w:rsidRPr="0000369A" w:rsidRDefault="00205A55" w:rsidP="00684CDC">
            <w:pPr>
              <w:pStyle w:val="af8"/>
            </w:pPr>
            <w:r w:rsidRPr="0000369A">
              <w:t>0.148</w:t>
            </w:r>
          </w:p>
        </w:tc>
      </w:tr>
    </w:tbl>
    <w:p w:rsidR="00205A55" w:rsidRPr="0000369A" w:rsidRDefault="00205A55" w:rsidP="00684CDC">
      <w:pPr>
        <w:ind w:firstLineChars="0" w:firstLine="0"/>
        <w:rPr>
          <w:b/>
          <w:bCs/>
        </w:rPr>
      </w:pPr>
      <w:r w:rsidRPr="0000369A">
        <w:t>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&lt;0.05,**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&lt;0.01</w:t>
      </w:r>
      <w:r w:rsidRPr="0000369A">
        <w:rPr>
          <w:i/>
          <w:iCs/>
        </w:rPr>
        <w:t>,</w:t>
      </w:r>
      <w:r w:rsidRPr="0000369A">
        <w:t>***</w:t>
      </w:r>
      <w:r w:rsidRPr="0000369A">
        <w:rPr>
          <w:i/>
          <w:iCs/>
        </w:rPr>
        <w:t xml:space="preserve"> </w:t>
      </w:r>
      <w:r w:rsidR="00684CDC">
        <w:rPr>
          <w:i/>
          <w:iCs/>
        </w:rPr>
        <w:t>p</w:t>
      </w:r>
      <w:r w:rsidRPr="0000369A">
        <w:t>&lt;0.001</w:t>
      </w:r>
    </w:p>
    <w:p w:rsidR="00205A55" w:rsidRPr="0000369A" w:rsidRDefault="00205A55" w:rsidP="00684CDC">
      <w:pPr>
        <w:ind w:firstLineChars="0" w:firstLine="0"/>
      </w:pPr>
      <w:r w:rsidRPr="0000369A">
        <w:t>Data are expressed as median [interquartile range] or number (%) as appropriate.</w:t>
      </w:r>
    </w:p>
    <w:p w:rsidR="00205A55" w:rsidRPr="0000369A" w:rsidRDefault="00205A55" w:rsidP="00684CDC">
      <w:pPr>
        <w:ind w:firstLineChars="0" w:firstLine="0"/>
      </w:pPr>
      <w:r w:rsidRPr="0000369A">
        <w:t>CI, confidence interval; ED, emergency department; EMS, emergency medical service</w:t>
      </w:r>
      <w:r w:rsidRPr="0000369A" w:rsidDel="002C29DB">
        <w:t xml:space="preserve"> </w:t>
      </w:r>
      <w:r w:rsidRPr="0000369A">
        <w:rPr>
          <w:vertAlign w:val="superscript"/>
        </w:rPr>
        <w:t>a</w:t>
      </w:r>
      <w:r w:rsidRPr="0000369A">
        <w:t xml:space="preserve"> Adjusted for sex, age, transfer-in, EMS use, onset to hospital arrival time</w:t>
      </w:r>
      <w:r w:rsidR="00684CDC">
        <w:t>.</w:t>
      </w:r>
    </w:p>
    <w:p w:rsidR="00901483" w:rsidRPr="00205A55" w:rsidRDefault="00901483">
      <w:pPr>
        <w:ind w:firstLine="420"/>
      </w:pPr>
    </w:p>
    <w:sectPr w:rsidR="00901483" w:rsidRPr="00205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A55" w:rsidRDefault="00205A55" w:rsidP="00205A55">
      <w:pPr>
        <w:ind w:firstLine="420"/>
      </w:pPr>
      <w:r>
        <w:separator/>
      </w:r>
    </w:p>
  </w:endnote>
  <w:endnote w:type="continuationSeparator" w:id="0">
    <w:p w:rsidR="00205A55" w:rsidRDefault="00205A55" w:rsidP="00205A5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A55" w:rsidRDefault="00205A55" w:rsidP="00205A55">
      <w:pPr>
        <w:ind w:firstLine="420"/>
      </w:pPr>
      <w:r>
        <w:separator/>
      </w:r>
    </w:p>
  </w:footnote>
  <w:footnote w:type="continuationSeparator" w:id="0">
    <w:p w:rsidR="00205A55" w:rsidRDefault="00205A55" w:rsidP="00205A55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635048F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6"/>
    <w:rsid w:val="00131E6D"/>
    <w:rsid w:val="001F3AE7"/>
    <w:rsid w:val="00205A55"/>
    <w:rsid w:val="00684CDC"/>
    <w:rsid w:val="008F0CB6"/>
    <w:rsid w:val="0090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EB505"/>
  <w15:chartTrackingRefBased/>
  <w15:docId w15:val="{74EF8D54-7AC2-423A-9D13-212997F7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E7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F3AE7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F3AE7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F3AE7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F3AE7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F3AE7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F3AE7"/>
    <w:pPr>
      <w:keepNext/>
      <w:keepLines/>
      <w:numPr>
        <w:ilvl w:val="5"/>
        <w:numId w:val="4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F3AE7"/>
    <w:pPr>
      <w:keepNext/>
      <w:keepLines/>
      <w:numPr>
        <w:ilvl w:val="6"/>
        <w:numId w:val="4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F3AE7"/>
    <w:pPr>
      <w:keepNext/>
      <w:keepLines/>
      <w:numPr>
        <w:ilvl w:val="7"/>
        <w:numId w:val="4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AE7"/>
    <w:pPr>
      <w:keepNext/>
      <w:keepLines/>
      <w:numPr>
        <w:ilvl w:val="8"/>
        <w:numId w:val="4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1F3AE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F3AE7"/>
  </w:style>
  <w:style w:type="paragraph" w:styleId="a3">
    <w:name w:val="header"/>
    <w:basedOn w:val="a"/>
    <w:link w:val="a4"/>
    <w:uiPriority w:val="99"/>
    <w:unhideWhenUsed/>
    <w:rsid w:val="001F3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F3AE7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3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F3AE7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1F3AE7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1F3AE7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1F3AE7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1F3AE7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1F3A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1F3AE7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1F3AE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1F3AE7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1F3AE7"/>
    <w:rPr>
      <w:rFonts w:ascii="等线 Light" w:eastAsia="等线 Light" w:hAnsi="等线 Light" w:cs="Times New Roman"/>
      <w:szCs w:val="21"/>
    </w:rPr>
  </w:style>
  <w:style w:type="paragraph" w:customStyle="1" w:styleId="a7">
    <w:name w:val="表题"/>
    <w:basedOn w:val="a"/>
    <w:autoRedefine/>
    <w:qFormat/>
    <w:rsid w:val="001F3AE7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8">
    <w:name w:val="表注"/>
    <w:basedOn w:val="a7"/>
    <w:autoRedefine/>
    <w:qFormat/>
    <w:rsid w:val="001F3AE7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9">
    <w:name w:val="参考文献"/>
    <w:basedOn w:val="a"/>
    <w:autoRedefine/>
    <w:qFormat/>
    <w:rsid w:val="001F3AE7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1F3AE7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1F3AE7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1F3AE7"/>
  </w:style>
  <w:style w:type="paragraph" w:customStyle="1" w:styleId="ad">
    <w:name w:val="机构信息"/>
    <w:basedOn w:val="a"/>
    <w:link w:val="ae"/>
    <w:autoRedefine/>
    <w:qFormat/>
    <w:rsid w:val="001F3AE7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1F3AE7"/>
    <w:rPr>
      <w:rFonts w:ascii="Times New Roman" w:eastAsia="Times New Roman" w:hAnsi="Times New Roman" w:cs="Times New Roman"/>
      <w:i/>
      <w:szCs w:val="21"/>
    </w:rPr>
  </w:style>
  <w:style w:type="paragraph" w:customStyle="1" w:styleId="af">
    <w:name w:val="接收日期"/>
    <w:basedOn w:val="a"/>
    <w:autoRedefine/>
    <w:qFormat/>
    <w:rsid w:val="001F3AE7"/>
    <w:pPr>
      <w:ind w:firstLineChars="0" w:firstLine="0"/>
    </w:pPr>
  </w:style>
  <w:style w:type="paragraph" w:styleId="af0">
    <w:name w:val="Normal (Web)"/>
    <w:basedOn w:val="a"/>
    <w:uiPriority w:val="99"/>
    <w:unhideWhenUsed/>
    <w:rsid w:val="001F3AE7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1F3AE7"/>
    <w:pPr>
      <w:ind w:firstLineChars="0" w:firstLine="0"/>
    </w:pPr>
  </w:style>
  <w:style w:type="paragraph" w:customStyle="1" w:styleId="af2">
    <w:name w:val="图注"/>
    <w:basedOn w:val="a8"/>
    <w:autoRedefine/>
    <w:qFormat/>
    <w:rsid w:val="001F3AE7"/>
  </w:style>
  <w:style w:type="table" w:styleId="af3">
    <w:name w:val="Table Grid"/>
    <w:basedOn w:val="a1"/>
    <w:uiPriority w:val="59"/>
    <w:qFormat/>
    <w:rsid w:val="001F3AE7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1F3AE7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1F3AE7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6">
    <w:name w:val="文章内容"/>
    <w:basedOn w:val="a"/>
    <w:link w:val="af7"/>
    <w:autoRedefine/>
    <w:rsid w:val="001F3AE7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1F3AE7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8">
    <w:name w:val="摘要"/>
    <w:basedOn w:val="a"/>
    <w:autoRedefine/>
    <w:qFormat/>
    <w:rsid w:val="001F3AE7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1F3AE7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1F3AE7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1F3AE7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1F3AE7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1F3AE7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1F3AE7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Jeoy Jones</dc:creator>
  <cp:keywords/>
  <dc:description/>
  <cp:lastModifiedBy>Maggie</cp:lastModifiedBy>
  <cp:revision>6</cp:revision>
  <dcterms:created xsi:type="dcterms:W3CDTF">2021-11-18T01:22:00Z</dcterms:created>
  <dcterms:modified xsi:type="dcterms:W3CDTF">2021-11-22T08:11:00Z</dcterms:modified>
</cp:coreProperties>
</file>