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A66B73" w14:textId="31C2FC66" w:rsidR="00273002" w:rsidRDefault="00273002" w:rsidP="00273002">
      <w:pPr>
        <w:pStyle w:val="af6"/>
      </w:pPr>
      <w:r>
        <w:rPr>
          <w:rFonts w:hint="eastAsia"/>
        </w:rPr>
        <w:t>S</w:t>
      </w:r>
      <w:r>
        <w:t>upplementary material</w:t>
      </w:r>
    </w:p>
    <w:p w14:paraId="0F4733A3" w14:textId="77777777" w:rsidR="00273002" w:rsidRDefault="00273002">
      <w:pPr>
        <w:ind w:firstLine="400"/>
        <w:rPr>
          <w:sz w:val="20"/>
          <w:szCs w:val="20"/>
        </w:rPr>
      </w:pPr>
    </w:p>
    <w:p w14:paraId="5D7B0F19" w14:textId="20B9B450" w:rsidR="00E329BE" w:rsidRPr="008F48A4" w:rsidRDefault="00B53111" w:rsidP="00273002">
      <w:pPr>
        <w:ind w:firstLineChars="0" w:firstLine="0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 wp14:anchorId="467E26A0" wp14:editId="180C0F1F">
            <wp:extent cx="5612130" cy="4211320"/>
            <wp:effectExtent l="0" t="0" r="1270" b="5080"/>
            <wp:docPr id="4" name="図 4" descr="グラフ, 散布図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図 4" descr="グラフ, 散布図&#10;&#10;自動的に生成された説明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211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03F74F" w14:textId="360FB172" w:rsidR="006C25F2" w:rsidRPr="00273002" w:rsidRDefault="00273002" w:rsidP="008138F0">
      <w:pPr>
        <w:pStyle w:val="a4"/>
      </w:pPr>
      <w:r w:rsidRPr="008138F0">
        <w:rPr>
          <w:b/>
        </w:rPr>
        <w:t xml:space="preserve">Supplementary </w:t>
      </w:r>
      <w:r w:rsidR="006C25F2" w:rsidRPr="008138F0">
        <w:rPr>
          <w:b/>
        </w:rPr>
        <w:t xml:space="preserve">Fig. </w:t>
      </w:r>
      <w:r w:rsidR="00C541AB" w:rsidRPr="008138F0">
        <w:rPr>
          <w:b/>
        </w:rPr>
        <w:t>1</w:t>
      </w:r>
      <w:r w:rsidR="006C25F2" w:rsidRPr="008138F0">
        <w:rPr>
          <w:b/>
        </w:rPr>
        <w:t xml:space="preserve">. </w:t>
      </w:r>
      <w:r w:rsidR="00C541AB" w:rsidRPr="008138F0">
        <w:rPr>
          <w:b/>
        </w:rPr>
        <w:t>Linear regression and ROC curve in CFF-A10 and MA without infant</w:t>
      </w:r>
      <w:r w:rsidR="002E7D27" w:rsidRPr="008138F0">
        <w:rPr>
          <w:b/>
        </w:rPr>
        <w:t>s</w:t>
      </w:r>
      <w:r w:rsidR="00C541AB" w:rsidRPr="008138F0">
        <w:rPr>
          <w:b/>
        </w:rPr>
        <w:t>.</w:t>
      </w:r>
      <w:r w:rsidR="008138F0" w:rsidRPr="00273002">
        <w:t xml:space="preserve"> </w:t>
      </w:r>
      <w:r w:rsidR="00024B90" w:rsidRPr="00273002">
        <w:t xml:space="preserve">Linear regression and ROC curve were re-analyzed without infant than </w:t>
      </w:r>
      <w:proofErr w:type="gramStart"/>
      <w:r w:rsidR="00024B90" w:rsidRPr="00273002">
        <w:t>one</w:t>
      </w:r>
      <w:r>
        <w:t xml:space="preserve"> </w:t>
      </w:r>
      <w:r w:rsidR="00024B90" w:rsidRPr="00273002">
        <w:t>year</w:t>
      </w:r>
      <w:r>
        <w:t xml:space="preserve"> </w:t>
      </w:r>
      <w:r w:rsidR="00024B90" w:rsidRPr="00273002">
        <w:t>old</w:t>
      </w:r>
      <w:proofErr w:type="gramEnd"/>
      <w:r w:rsidR="00024B90" w:rsidRPr="00273002">
        <w:t xml:space="preserve">. </w:t>
      </w:r>
      <w:r w:rsidR="006C25F2" w:rsidRPr="00273002">
        <w:t>There were significant linear correlations between fibrinogen and CFF-A10 (</w:t>
      </w:r>
      <w:r w:rsidR="00C541AB" w:rsidRPr="00273002">
        <w:t xml:space="preserve">A; </w:t>
      </w:r>
      <w:r>
        <w:rPr>
          <w:i/>
        </w:rPr>
        <w:t>p</w:t>
      </w:r>
      <w:r w:rsidR="006C25F2" w:rsidRPr="00273002">
        <w:t xml:space="preserve"> &lt; 0.0001, Y</w:t>
      </w:r>
      <w:r>
        <w:t xml:space="preserve"> </w:t>
      </w:r>
      <w:r w:rsidR="006C25F2" w:rsidRPr="00273002">
        <w:t xml:space="preserve">= </w:t>
      </w:r>
      <w:r w:rsidR="00C541AB" w:rsidRPr="00273002">
        <w:t>6.1</w:t>
      </w:r>
      <w:r>
        <w:t xml:space="preserve"> </w:t>
      </w:r>
      <w:r>
        <w:sym w:font="Symbol" w:char="F0B4"/>
      </w:r>
      <w:r>
        <w:t xml:space="preserve"> </w:t>
      </w:r>
      <w:r w:rsidR="006C25F2" w:rsidRPr="00273002">
        <w:t>X + 1</w:t>
      </w:r>
      <w:r w:rsidR="00C541AB" w:rsidRPr="00273002">
        <w:t>29</w:t>
      </w:r>
      <w:r w:rsidR="006C25F2" w:rsidRPr="00273002">
        <w:t>.9, R</w:t>
      </w:r>
      <w:r w:rsidR="006C25F2" w:rsidRPr="00273002">
        <w:rPr>
          <w:vertAlign w:val="superscript"/>
        </w:rPr>
        <w:t>2</w:t>
      </w:r>
      <w:r w:rsidR="006C25F2" w:rsidRPr="00273002">
        <w:t xml:space="preserve"> = 0.</w:t>
      </w:r>
      <w:r w:rsidR="00C541AB" w:rsidRPr="00273002">
        <w:t>40</w:t>
      </w:r>
      <w:r w:rsidR="006C25F2" w:rsidRPr="00273002">
        <w:t>), and between fibrinogen and CFF-MA (</w:t>
      </w:r>
      <w:r w:rsidR="00AD122F" w:rsidRPr="00273002">
        <w:t xml:space="preserve">B; </w:t>
      </w:r>
      <w:r>
        <w:rPr>
          <w:i/>
        </w:rPr>
        <w:t>p</w:t>
      </w:r>
      <w:r w:rsidR="006C25F2" w:rsidRPr="00273002">
        <w:t xml:space="preserve"> &lt; 0.0001, Y = </w:t>
      </w:r>
      <w:r w:rsidR="00C541AB" w:rsidRPr="00273002">
        <w:t>7</w:t>
      </w:r>
      <w:r w:rsidR="006C25F2" w:rsidRPr="00273002">
        <w:t>.</w:t>
      </w:r>
      <w:r w:rsidR="00C541AB" w:rsidRPr="00273002">
        <w:t>0</w:t>
      </w:r>
      <w:r>
        <w:t xml:space="preserve"> </w:t>
      </w:r>
      <w:r>
        <w:sym w:font="Symbol" w:char="F0B4"/>
      </w:r>
      <w:r>
        <w:t xml:space="preserve"> </w:t>
      </w:r>
      <w:r w:rsidR="006C25F2" w:rsidRPr="00273002">
        <w:t>X + 11</w:t>
      </w:r>
      <w:r w:rsidR="00C541AB" w:rsidRPr="00273002">
        <w:t>2</w:t>
      </w:r>
      <w:r w:rsidR="006C25F2" w:rsidRPr="00273002">
        <w:t>.</w:t>
      </w:r>
      <w:r w:rsidR="00C541AB" w:rsidRPr="00273002">
        <w:t>8</w:t>
      </w:r>
      <w:r w:rsidR="006C25F2" w:rsidRPr="00273002">
        <w:t>, R</w:t>
      </w:r>
      <w:r w:rsidR="006C25F2" w:rsidRPr="00273002">
        <w:rPr>
          <w:vertAlign w:val="superscript"/>
        </w:rPr>
        <w:t>2</w:t>
      </w:r>
      <w:r w:rsidR="006C25F2" w:rsidRPr="00273002">
        <w:t xml:space="preserve"> = 0.4</w:t>
      </w:r>
      <w:r w:rsidR="00C541AB" w:rsidRPr="00273002">
        <w:t>3</w:t>
      </w:r>
      <w:r w:rsidR="006C25F2" w:rsidRPr="00273002">
        <w:t>).</w:t>
      </w:r>
      <w:r w:rsidR="00C541AB" w:rsidRPr="00273002">
        <w:t xml:space="preserve"> </w:t>
      </w:r>
      <w:r w:rsidR="006C25F2" w:rsidRPr="00273002">
        <w:t>The optimal cut-off was calculated to maximizes sensitivity and specificity. The cut-off value of CFF-A10 for predicting a fibrinogen concentration of 150 mg/</w:t>
      </w:r>
      <w:proofErr w:type="spellStart"/>
      <w:r w:rsidR="006C25F2" w:rsidRPr="00273002">
        <w:t>dL</w:t>
      </w:r>
      <w:proofErr w:type="spellEnd"/>
      <w:r w:rsidR="006C25F2" w:rsidRPr="00273002">
        <w:t xml:space="preserve"> was 8.4 mm, with a sensitivity of 8</w:t>
      </w:r>
      <w:r w:rsidR="00C541AB" w:rsidRPr="00273002">
        <w:t>2</w:t>
      </w:r>
      <w:r w:rsidR="006C25F2" w:rsidRPr="00273002">
        <w:t>.</w:t>
      </w:r>
      <w:r w:rsidR="00C541AB" w:rsidRPr="00273002">
        <w:t>6</w:t>
      </w:r>
      <w:r w:rsidR="006C25F2" w:rsidRPr="00273002">
        <w:t xml:space="preserve">% and specificity of </w:t>
      </w:r>
      <w:r w:rsidR="00C541AB" w:rsidRPr="00273002">
        <w:t>71</w:t>
      </w:r>
      <w:r w:rsidR="006C25F2" w:rsidRPr="00273002">
        <w:t>.</w:t>
      </w:r>
      <w:r w:rsidR="00C541AB" w:rsidRPr="00273002">
        <w:t>4</w:t>
      </w:r>
      <w:r w:rsidR="006C25F2" w:rsidRPr="00273002">
        <w:t>%</w:t>
      </w:r>
      <w:r w:rsidR="00AD122F" w:rsidRPr="00273002">
        <w:t xml:space="preserve"> (C)</w:t>
      </w:r>
      <w:r w:rsidR="006C25F2" w:rsidRPr="00273002">
        <w:t>. On the other hand, that of CFF-MA was 9.</w:t>
      </w:r>
      <w:r w:rsidR="00C541AB" w:rsidRPr="00273002">
        <w:t>0</w:t>
      </w:r>
      <w:r w:rsidR="006C25F2" w:rsidRPr="00273002">
        <w:t xml:space="preserve"> mm, with a sensitivity of 7</w:t>
      </w:r>
      <w:r w:rsidR="00C541AB" w:rsidRPr="00273002">
        <w:t>9</w:t>
      </w:r>
      <w:r w:rsidR="006C25F2" w:rsidRPr="00273002">
        <w:t>.</w:t>
      </w:r>
      <w:r w:rsidR="00C541AB" w:rsidRPr="00273002">
        <w:t>4</w:t>
      </w:r>
      <w:r w:rsidR="006C25F2" w:rsidRPr="00273002">
        <w:t xml:space="preserve">% and specificity of </w:t>
      </w:r>
      <w:r w:rsidR="00C541AB" w:rsidRPr="00273002">
        <w:t>71</w:t>
      </w:r>
      <w:r w:rsidR="006C25F2" w:rsidRPr="00273002">
        <w:t>.</w:t>
      </w:r>
      <w:r w:rsidR="00C541AB" w:rsidRPr="00273002">
        <w:t>4</w:t>
      </w:r>
      <w:r w:rsidR="006C25F2" w:rsidRPr="00273002">
        <w:t>%</w:t>
      </w:r>
      <w:r w:rsidR="00AD122F" w:rsidRPr="00273002">
        <w:t xml:space="preserve"> (D)</w:t>
      </w:r>
      <w:r w:rsidR="006C25F2" w:rsidRPr="00273002">
        <w:t>.</w:t>
      </w:r>
    </w:p>
    <w:p w14:paraId="360E1CEF" w14:textId="1791F58E" w:rsidR="00B53111" w:rsidRDefault="00B53111" w:rsidP="008138F0">
      <w:pPr>
        <w:ind w:firstLine="420"/>
      </w:pPr>
    </w:p>
    <w:p w14:paraId="558611A4" w14:textId="154C43DC" w:rsidR="008138F0" w:rsidRDefault="008138F0" w:rsidP="008138F0">
      <w:pPr>
        <w:ind w:firstLine="420"/>
      </w:pPr>
    </w:p>
    <w:p w14:paraId="29D3FF2D" w14:textId="17655095" w:rsidR="008138F0" w:rsidRDefault="008138F0" w:rsidP="008138F0">
      <w:pPr>
        <w:ind w:firstLine="420"/>
      </w:pPr>
    </w:p>
    <w:p w14:paraId="24D12159" w14:textId="1FDC7968" w:rsidR="008138F0" w:rsidRDefault="008138F0" w:rsidP="008138F0">
      <w:pPr>
        <w:ind w:firstLine="420"/>
      </w:pPr>
    </w:p>
    <w:p w14:paraId="0D8B5409" w14:textId="04D95782" w:rsidR="008138F0" w:rsidRPr="008F48A4" w:rsidRDefault="008138F0" w:rsidP="008138F0">
      <w:pPr>
        <w:ind w:firstLine="420"/>
        <w:rPr>
          <w:rFonts w:hint="eastAsia"/>
        </w:rPr>
      </w:pPr>
    </w:p>
    <w:p w14:paraId="45A341EC" w14:textId="727F23B1" w:rsidR="006C25F2" w:rsidRPr="008138F0" w:rsidRDefault="008138F0" w:rsidP="008138F0">
      <w:pPr>
        <w:pStyle w:val="a6"/>
      </w:pPr>
      <w:bookmarkStart w:id="0" w:name="_Ref52023749"/>
      <w:r w:rsidRPr="008138F0">
        <w:lastRenderedPageBreak/>
        <w:t xml:space="preserve">Supplementary Table </w:t>
      </w:r>
      <w:r w:rsidR="00024B90" w:rsidRPr="008138F0">
        <w:t>1</w:t>
      </w:r>
      <w:bookmarkEnd w:id="0"/>
      <w:r w:rsidR="00024B90" w:rsidRPr="008138F0">
        <w:t xml:space="preserve">. Clinical and laboratory characteristics, and intraoperative fibrinogen transfusion in each </w:t>
      </w:r>
      <w:r>
        <w:t>g</w:t>
      </w:r>
      <w:r w:rsidR="00024B90" w:rsidRPr="008138F0">
        <w:t>roup without infant</w:t>
      </w:r>
      <w:r w:rsidR="002E7D27" w:rsidRPr="008138F0">
        <w:t>s</w:t>
      </w:r>
      <w:r w:rsidR="00024B90" w:rsidRPr="008138F0">
        <w:t>.</w:t>
      </w:r>
    </w:p>
    <w:tbl>
      <w:tblPr>
        <w:tblStyle w:val="a3"/>
        <w:tblW w:w="10916" w:type="dxa"/>
        <w:tblInd w:w="-998" w:type="dxa"/>
        <w:tblLook w:val="04A0" w:firstRow="1" w:lastRow="0" w:firstColumn="1" w:lastColumn="0" w:noHBand="0" w:noVBand="1"/>
      </w:tblPr>
      <w:tblGrid>
        <w:gridCol w:w="3545"/>
        <w:gridCol w:w="1701"/>
        <w:gridCol w:w="1559"/>
        <w:gridCol w:w="1559"/>
        <w:gridCol w:w="1560"/>
        <w:gridCol w:w="992"/>
      </w:tblGrid>
      <w:tr w:rsidR="00FD147E" w:rsidRPr="008138F0" w14:paraId="65348780" w14:textId="77777777" w:rsidTr="008138F0">
        <w:trPr>
          <w:trHeight w:val="800"/>
        </w:trPr>
        <w:tc>
          <w:tcPr>
            <w:tcW w:w="3545" w:type="dxa"/>
            <w:noWrap/>
            <w:hideMark/>
          </w:tcPr>
          <w:p w14:paraId="48E5A4D2" w14:textId="77777777" w:rsidR="00FD147E" w:rsidRPr="008138F0" w:rsidRDefault="00FD147E" w:rsidP="008138F0">
            <w:pPr>
              <w:ind w:firstLineChars="0" w:firstLine="0"/>
              <w:jc w:val="left"/>
              <w:rPr>
                <w:sz w:val="21"/>
              </w:rPr>
            </w:pPr>
            <w:r w:rsidRPr="008138F0">
              <w:rPr>
                <w:sz w:val="21"/>
              </w:rPr>
              <w:t>Variable</w:t>
            </w:r>
          </w:p>
        </w:tc>
        <w:tc>
          <w:tcPr>
            <w:tcW w:w="1701" w:type="dxa"/>
            <w:noWrap/>
            <w:hideMark/>
          </w:tcPr>
          <w:p w14:paraId="2FFE7A11" w14:textId="77777777" w:rsidR="00FD147E" w:rsidRPr="008138F0" w:rsidRDefault="00FD147E" w:rsidP="008138F0">
            <w:pPr>
              <w:ind w:firstLineChars="0" w:firstLine="0"/>
              <w:jc w:val="center"/>
              <w:rPr>
                <w:sz w:val="21"/>
              </w:rPr>
            </w:pPr>
            <w:r w:rsidRPr="008138F0">
              <w:rPr>
                <w:sz w:val="21"/>
              </w:rPr>
              <w:t>Group A</w:t>
            </w:r>
          </w:p>
        </w:tc>
        <w:tc>
          <w:tcPr>
            <w:tcW w:w="1559" w:type="dxa"/>
            <w:noWrap/>
            <w:hideMark/>
          </w:tcPr>
          <w:p w14:paraId="509DB6E4" w14:textId="77777777" w:rsidR="00FD147E" w:rsidRPr="008138F0" w:rsidRDefault="00FD147E" w:rsidP="008138F0">
            <w:pPr>
              <w:ind w:firstLineChars="0" w:firstLine="0"/>
              <w:jc w:val="center"/>
              <w:rPr>
                <w:sz w:val="21"/>
              </w:rPr>
            </w:pPr>
            <w:r w:rsidRPr="008138F0">
              <w:rPr>
                <w:sz w:val="21"/>
              </w:rPr>
              <w:t>Group B</w:t>
            </w:r>
          </w:p>
        </w:tc>
        <w:tc>
          <w:tcPr>
            <w:tcW w:w="1559" w:type="dxa"/>
            <w:noWrap/>
            <w:hideMark/>
          </w:tcPr>
          <w:p w14:paraId="4D7E2510" w14:textId="77777777" w:rsidR="00FD147E" w:rsidRPr="008138F0" w:rsidRDefault="00FD147E" w:rsidP="008138F0">
            <w:pPr>
              <w:ind w:firstLineChars="0" w:firstLine="0"/>
              <w:jc w:val="center"/>
              <w:rPr>
                <w:sz w:val="21"/>
              </w:rPr>
            </w:pPr>
            <w:r w:rsidRPr="008138F0">
              <w:rPr>
                <w:sz w:val="21"/>
              </w:rPr>
              <w:t>Group C</w:t>
            </w:r>
          </w:p>
        </w:tc>
        <w:tc>
          <w:tcPr>
            <w:tcW w:w="1560" w:type="dxa"/>
            <w:noWrap/>
            <w:hideMark/>
          </w:tcPr>
          <w:p w14:paraId="7B60C7A7" w14:textId="77777777" w:rsidR="00FD147E" w:rsidRPr="008138F0" w:rsidRDefault="00FD147E" w:rsidP="008138F0">
            <w:pPr>
              <w:ind w:firstLineChars="0" w:firstLine="0"/>
              <w:jc w:val="center"/>
              <w:rPr>
                <w:sz w:val="21"/>
              </w:rPr>
            </w:pPr>
            <w:r w:rsidRPr="008138F0">
              <w:rPr>
                <w:sz w:val="21"/>
              </w:rPr>
              <w:t>Group D</w:t>
            </w:r>
          </w:p>
        </w:tc>
        <w:tc>
          <w:tcPr>
            <w:tcW w:w="992" w:type="dxa"/>
            <w:noWrap/>
            <w:hideMark/>
          </w:tcPr>
          <w:p w14:paraId="4AD840A3" w14:textId="4301B6EC" w:rsidR="00FD147E" w:rsidRPr="008138F0" w:rsidRDefault="008138F0" w:rsidP="008138F0">
            <w:pPr>
              <w:ind w:firstLineChars="0" w:firstLine="0"/>
              <w:jc w:val="center"/>
              <w:rPr>
                <w:rFonts w:eastAsiaTheme="majorEastAsia"/>
                <w:sz w:val="21"/>
              </w:rPr>
            </w:pPr>
            <w:r>
              <w:rPr>
                <w:rFonts w:eastAsiaTheme="majorEastAsia"/>
                <w:i/>
                <w:iCs/>
                <w:sz w:val="21"/>
              </w:rPr>
              <w:t>p</w:t>
            </w:r>
            <w:r w:rsidR="00FD147E" w:rsidRPr="008138F0">
              <w:rPr>
                <w:rFonts w:eastAsiaTheme="majorEastAsia"/>
                <w:sz w:val="21"/>
              </w:rPr>
              <w:t>-value</w:t>
            </w:r>
          </w:p>
        </w:tc>
      </w:tr>
      <w:tr w:rsidR="00FD147E" w:rsidRPr="008138F0" w14:paraId="1E12E72B" w14:textId="77777777" w:rsidTr="008138F0">
        <w:trPr>
          <w:trHeight w:val="800"/>
        </w:trPr>
        <w:tc>
          <w:tcPr>
            <w:tcW w:w="3545" w:type="dxa"/>
            <w:noWrap/>
            <w:hideMark/>
          </w:tcPr>
          <w:p w14:paraId="2B3F34FC" w14:textId="381EA868" w:rsidR="00FD147E" w:rsidRPr="008138F0" w:rsidRDefault="00FD147E" w:rsidP="008138F0">
            <w:pPr>
              <w:ind w:firstLineChars="0" w:firstLine="0"/>
              <w:jc w:val="left"/>
              <w:rPr>
                <w:sz w:val="21"/>
              </w:rPr>
            </w:pPr>
            <w:r w:rsidRPr="008138F0">
              <w:rPr>
                <w:sz w:val="21"/>
              </w:rPr>
              <w:t>Number of patients (without infant), no. (%)</w:t>
            </w:r>
          </w:p>
        </w:tc>
        <w:tc>
          <w:tcPr>
            <w:tcW w:w="1701" w:type="dxa"/>
            <w:noWrap/>
            <w:hideMark/>
          </w:tcPr>
          <w:p w14:paraId="660AB017" w14:textId="5EAE8B0F" w:rsidR="00FD147E" w:rsidRPr="008138F0" w:rsidRDefault="00FD147E" w:rsidP="008138F0">
            <w:pPr>
              <w:ind w:firstLineChars="0" w:firstLine="0"/>
              <w:jc w:val="center"/>
              <w:rPr>
                <w:sz w:val="21"/>
              </w:rPr>
            </w:pPr>
            <w:r w:rsidRPr="008138F0">
              <w:rPr>
                <w:sz w:val="21"/>
              </w:rPr>
              <w:t>75 (54%)</w:t>
            </w:r>
          </w:p>
        </w:tc>
        <w:tc>
          <w:tcPr>
            <w:tcW w:w="1559" w:type="dxa"/>
            <w:noWrap/>
            <w:hideMark/>
          </w:tcPr>
          <w:p w14:paraId="43123F57" w14:textId="15C9027F" w:rsidR="00FD147E" w:rsidRPr="008138F0" w:rsidRDefault="00FD147E" w:rsidP="008138F0">
            <w:pPr>
              <w:ind w:firstLineChars="0" w:firstLine="0"/>
              <w:jc w:val="center"/>
              <w:rPr>
                <w:sz w:val="21"/>
              </w:rPr>
            </w:pPr>
            <w:r w:rsidRPr="008138F0">
              <w:rPr>
                <w:sz w:val="21"/>
              </w:rPr>
              <w:t>16 (11%)</w:t>
            </w:r>
          </w:p>
        </w:tc>
        <w:tc>
          <w:tcPr>
            <w:tcW w:w="1559" w:type="dxa"/>
            <w:noWrap/>
            <w:hideMark/>
          </w:tcPr>
          <w:p w14:paraId="2E14D668" w14:textId="2E2C5201" w:rsidR="00FD147E" w:rsidRPr="008138F0" w:rsidRDefault="00FD147E" w:rsidP="008138F0">
            <w:pPr>
              <w:ind w:firstLineChars="0" w:firstLine="0"/>
              <w:jc w:val="center"/>
              <w:rPr>
                <w:sz w:val="21"/>
              </w:rPr>
            </w:pPr>
            <w:r w:rsidRPr="008138F0">
              <w:rPr>
                <w:sz w:val="21"/>
              </w:rPr>
              <w:t>35 (25%)</w:t>
            </w:r>
          </w:p>
        </w:tc>
        <w:tc>
          <w:tcPr>
            <w:tcW w:w="1560" w:type="dxa"/>
            <w:noWrap/>
            <w:hideMark/>
          </w:tcPr>
          <w:p w14:paraId="70721989" w14:textId="5593D4E0" w:rsidR="00FD147E" w:rsidRPr="008138F0" w:rsidRDefault="00FD147E" w:rsidP="008138F0">
            <w:pPr>
              <w:ind w:firstLineChars="0" w:firstLine="0"/>
              <w:jc w:val="center"/>
              <w:rPr>
                <w:sz w:val="21"/>
              </w:rPr>
            </w:pPr>
            <w:r w:rsidRPr="008138F0">
              <w:rPr>
                <w:sz w:val="21"/>
              </w:rPr>
              <w:t>14 (10%)</w:t>
            </w:r>
          </w:p>
        </w:tc>
        <w:tc>
          <w:tcPr>
            <w:tcW w:w="992" w:type="dxa"/>
            <w:noWrap/>
            <w:hideMark/>
          </w:tcPr>
          <w:p w14:paraId="644AA117" w14:textId="77777777" w:rsidR="00FD147E" w:rsidRPr="008138F0" w:rsidRDefault="00FD147E" w:rsidP="008138F0">
            <w:pPr>
              <w:ind w:firstLineChars="0" w:firstLine="0"/>
              <w:jc w:val="center"/>
              <w:rPr>
                <w:sz w:val="21"/>
              </w:rPr>
            </w:pPr>
            <w:r w:rsidRPr="008138F0">
              <w:rPr>
                <w:sz w:val="21"/>
              </w:rPr>
              <w:t>-</w:t>
            </w:r>
          </w:p>
        </w:tc>
      </w:tr>
      <w:tr w:rsidR="00FD147E" w:rsidRPr="008138F0" w14:paraId="4672DC34" w14:textId="77777777" w:rsidTr="008138F0">
        <w:trPr>
          <w:trHeight w:val="800"/>
        </w:trPr>
        <w:tc>
          <w:tcPr>
            <w:tcW w:w="3545" w:type="dxa"/>
            <w:noWrap/>
            <w:hideMark/>
          </w:tcPr>
          <w:p w14:paraId="563B211B" w14:textId="4CF0F1B9" w:rsidR="00FD147E" w:rsidRPr="008138F0" w:rsidRDefault="00FD147E" w:rsidP="008138F0">
            <w:pPr>
              <w:ind w:firstLineChars="0" w:firstLine="0"/>
              <w:jc w:val="left"/>
              <w:rPr>
                <w:sz w:val="21"/>
              </w:rPr>
            </w:pPr>
            <w:r w:rsidRPr="008138F0">
              <w:rPr>
                <w:sz w:val="21"/>
              </w:rPr>
              <w:t>Age, mean ± SD (</w:t>
            </w:r>
            <w:proofErr w:type="spellStart"/>
            <w:r w:rsidRPr="008138F0">
              <w:rPr>
                <w:sz w:val="21"/>
              </w:rPr>
              <w:t>y</w:t>
            </w:r>
            <w:r w:rsidR="008138F0">
              <w:rPr>
                <w:sz w:val="21"/>
              </w:rPr>
              <w:t>r</w:t>
            </w:r>
            <w:proofErr w:type="spellEnd"/>
            <w:r w:rsidRPr="008138F0">
              <w:rPr>
                <w:sz w:val="21"/>
              </w:rPr>
              <w:t>)</w:t>
            </w:r>
          </w:p>
        </w:tc>
        <w:tc>
          <w:tcPr>
            <w:tcW w:w="1701" w:type="dxa"/>
            <w:noWrap/>
            <w:hideMark/>
          </w:tcPr>
          <w:p w14:paraId="6D2D8AAE" w14:textId="5F13AB34" w:rsidR="00FD147E" w:rsidRPr="008138F0" w:rsidRDefault="000541C3" w:rsidP="008138F0">
            <w:pPr>
              <w:ind w:firstLineChars="0" w:firstLine="0"/>
              <w:jc w:val="center"/>
              <w:rPr>
                <w:sz w:val="21"/>
              </w:rPr>
            </w:pPr>
            <w:r w:rsidRPr="008138F0">
              <w:rPr>
                <w:sz w:val="21"/>
              </w:rPr>
              <w:t>59</w:t>
            </w:r>
            <w:r w:rsidR="00FD147E" w:rsidRPr="008138F0">
              <w:rPr>
                <w:sz w:val="21"/>
              </w:rPr>
              <w:t>.</w:t>
            </w:r>
            <w:r w:rsidRPr="008138F0">
              <w:rPr>
                <w:sz w:val="21"/>
              </w:rPr>
              <w:t>2</w:t>
            </w:r>
            <w:r w:rsidR="00FD147E" w:rsidRPr="008138F0">
              <w:rPr>
                <w:sz w:val="21"/>
              </w:rPr>
              <w:t xml:space="preserve"> ± </w:t>
            </w:r>
            <w:r w:rsidRPr="008138F0">
              <w:rPr>
                <w:sz w:val="21"/>
              </w:rPr>
              <w:t>26</w:t>
            </w:r>
            <w:r w:rsidR="00FD147E" w:rsidRPr="008138F0">
              <w:rPr>
                <w:sz w:val="21"/>
              </w:rPr>
              <w:t>.0</w:t>
            </w:r>
          </w:p>
        </w:tc>
        <w:tc>
          <w:tcPr>
            <w:tcW w:w="1559" w:type="dxa"/>
            <w:noWrap/>
            <w:hideMark/>
          </w:tcPr>
          <w:p w14:paraId="072E321F" w14:textId="76E5247E" w:rsidR="00FD147E" w:rsidRPr="008138F0" w:rsidRDefault="00FD147E" w:rsidP="008138F0">
            <w:pPr>
              <w:ind w:firstLineChars="0" w:firstLine="0"/>
              <w:jc w:val="center"/>
              <w:rPr>
                <w:sz w:val="21"/>
              </w:rPr>
            </w:pPr>
            <w:r w:rsidRPr="008138F0">
              <w:rPr>
                <w:sz w:val="21"/>
              </w:rPr>
              <w:t>2</w:t>
            </w:r>
            <w:r w:rsidR="000541C3" w:rsidRPr="008138F0">
              <w:rPr>
                <w:sz w:val="21"/>
              </w:rPr>
              <w:t>8</w:t>
            </w:r>
            <w:r w:rsidRPr="008138F0">
              <w:rPr>
                <w:sz w:val="21"/>
              </w:rPr>
              <w:t>.</w:t>
            </w:r>
            <w:r w:rsidR="000541C3" w:rsidRPr="008138F0">
              <w:rPr>
                <w:sz w:val="21"/>
              </w:rPr>
              <w:t>8</w:t>
            </w:r>
            <w:r w:rsidRPr="008138F0">
              <w:rPr>
                <w:sz w:val="21"/>
              </w:rPr>
              <w:t xml:space="preserve"> ± 2</w:t>
            </w:r>
            <w:r w:rsidR="000541C3" w:rsidRPr="008138F0">
              <w:rPr>
                <w:sz w:val="21"/>
              </w:rPr>
              <w:t>9</w:t>
            </w:r>
            <w:r w:rsidRPr="008138F0">
              <w:rPr>
                <w:sz w:val="21"/>
              </w:rPr>
              <w:t>.</w:t>
            </w:r>
            <w:r w:rsidR="000541C3" w:rsidRPr="008138F0">
              <w:rPr>
                <w:sz w:val="21"/>
              </w:rPr>
              <w:t>5</w:t>
            </w:r>
            <w:r w:rsidRPr="008138F0">
              <w:rPr>
                <w:sz w:val="21"/>
                <w:vertAlign w:val="superscript"/>
              </w:rPr>
              <w:t>a</w:t>
            </w:r>
          </w:p>
        </w:tc>
        <w:tc>
          <w:tcPr>
            <w:tcW w:w="1559" w:type="dxa"/>
            <w:noWrap/>
            <w:hideMark/>
          </w:tcPr>
          <w:p w14:paraId="12457AF3" w14:textId="214C9E86" w:rsidR="00FD147E" w:rsidRPr="008138F0" w:rsidRDefault="00FD147E" w:rsidP="008138F0">
            <w:pPr>
              <w:ind w:firstLineChars="0" w:firstLine="0"/>
              <w:jc w:val="center"/>
              <w:rPr>
                <w:sz w:val="21"/>
              </w:rPr>
            </w:pPr>
            <w:r w:rsidRPr="008138F0">
              <w:rPr>
                <w:sz w:val="21"/>
              </w:rPr>
              <w:t>4</w:t>
            </w:r>
            <w:r w:rsidR="000541C3" w:rsidRPr="008138F0">
              <w:rPr>
                <w:sz w:val="21"/>
              </w:rPr>
              <w:t>3</w:t>
            </w:r>
            <w:r w:rsidRPr="008138F0">
              <w:rPr>
                <w:sz w:val="21"/>
              </w:rPr>
              <w:t>.</w:t>
            </w:r>
            <w:r w:rsidR="000541C3" w:rsidRPr="008138F0">
              <w:rPr>
                <w:sz w:val="21"/>
              </w:rPr>
              <w:t>3</w:t>
            </w:r>
            <w:r w:rsidRPr="008138F0">
              <w:rPr>
                <w:sz w:val="21"/>
              </w:rPr>
              <w:t xml:space="preserve"> ± </w:t>
            </w:r>
            <w:r w:rsidR="000541C3" w:rsidRPr="008138F0">
              <w:rPr>
                <w:sz w:val="21"/>
              </w:rPr>
              <w:t>28</w:t>
            </w:r>
            <w:r w:rsidRPr="008138F0">
              <w:rPr>
                <w:sz w:val="21"/>
              </w:rPr>
              <w:t>.</w:t>
            </w:r>
            <w:r w:rsidR="000541C3" w:rsidRPr="008138F0">
              <w:rPr>
                <w:sz w:val="21"/>
              </w:rPr>
              <w:t>6</w:t>
            </w:r>
            <w:r w:rsidR="000541C3" w:rsidRPr="008138F0">
              <w:rPr>
                <w:sz w:val="21"/>
                <w:vertAlign w:val="superscript"/>
              </w:rPr>
              <w:t>a</w:t>
            </w:r>
          </w:p>
        </w:tc>
        <w:tc>
          <w:tcPr>
            <w:tcW w:w="1560" w:type="dxa"/>
            <w:noWrap/>
            <w:hideMark/>
          </w:tcPr>
          <w:p w14:paraId="0E8A6BC9" w14:textId="47AE2C93" w:rsidR="00FD147E" w:rsidRPr="008138F0" w:rsidRDefault="000541C3" w:rsidP="008138F0">
            <w:pPr>
              <w:ind w:firstLineChars="0" w:firstLine="0"/>
              <w:jc w:val="center"/>
              <w:rPr>
                <w:sz w:val="21"/>
              </w:rPr>
            </w:pPr>
            <w:r w:rsidRPr="008138F0">
              <w:rPr>
                <w:sz w:val="21"/>
              </w:rPr>
              <w:t>68</w:t>
            </w:r>
            <w:r w:rsidR="00FD147E" w:rsidRPr="008138F0">
              <w:rPr>
                <w:sz w:val="21"/>
              </w:rPr>
              <w:t>.</w:t>
            </w:r>
            <w:r w:rsidRPr="008138F0">
              <w:rPr>
                <w:sz w:val="21"/>
              </w:rPr>
              <w:t>4</w:t>
            </w:r>
            <w:r w:rsidR="00FD147E" w:rsidRPr="008138F0">
              <w:rPr>
                <w:sz w:val="21"/>
              </w:rPr>
              <w:t xml:space="preserve"> ± </w:t>
            </w:r>
            <w:r w:rsidRPr="008138F0">
              <w:rPr>
                <w:sz w:val="21"/>
              </w:rPr>
              <w:t>8</w:t>
            </w:r>
            <w:r w:rsidR="00FD147E" w:rsidRPr="008138F0">
              <w:rPr>
                <w:sz w:val="21"/>
              </w:rPr>
              <w:t>.</w:t>
            </w:r>
            <w:r w:rsidRPr="008138F0">
              <w:rPr>
                <w:sz w:val="21"/>
              </w:rPr>
              <w:t>8</w:t>
            </w:r>
            <w:r w:rsidR="00FD147E" w:rsidRPr="008138F0">
              <w:rPr>
                <w:sz w:val="21"/>
                <w:vertAlign w:val="superscript"/>
              </w:rPr>
              <w:t>b</w:t>
            </w:r>
          </w:p>
        </w:tc>
        <w:tc>
          <w:tcPr>
            <w:tcW w:w="992" w:type="dxa"/>
            <w:noWrap/>
            <w:hideMark/>
          </w:tcPr>
          <w:p w14:paraId="6F55B7A3" w14:textId="05840DEA" w:rsidR="00FD147E" w:rsidRPr="008138F0" w:rsidRDefault="008138F0" w:rsidP="008138F0">
            <w:pPr>
              <w:ind w:firstLineChars="0" w:firstLine="0"/>
              <w:jc w:val="center"/>
              <w:rPr>
                <w:sz w:val="21"/>
              </w:rPr>
            </w:pPr>
            <w:r>
              <w:rPr>
                <w:sz w:val="21"/>
              </w:rPr>
              <w:t>&lt;</w:t>
            </w:r>
            <w:r w:rsidR="00FD147E" w:rsidRPr="008138F0">
              <w:rPr>
                <w:sz w:val="21"/>
              </w:rPr>
              <w:t>0.0</w:t>
            </w:r>
            <w:r w:rsidR="000541C3" w:rsidRPr="008138F0">
              <w:rPr>
                <w:sz w:val="21"/>
              </w:rPr>
              <w:t>001</w:t>
            </w:r>
          </w:p>
        </w:tc>
      </w:tr>
      <w:tr w:rsidR="00FD147E" w:rsidRPr="008138F0" w14:paraId="5DBC6790" w14:textId="77777777" w:rsidTr="008138F0">
        <w:trPr>
          <w:trHeight w:val="800"/>
        </w:trPr>
        <w:tc>
          <w:tcPr>
            <w:tcW w:w="3545" w:type="dxa"/>
            <w:noWrap/>
            <w:hideMark/>
          </w:tcPr>
          <w:p w14:paraId="3F7697A0" w14:textId="6FE50424" w:rsidR="00FD147E" w:rsidRPr="008138F0" w:rsidRDefault="00FD147E" w:rsidP="008138F0">
            <w:pPr>
              <w:ind w:firstLineChars="0" w:firstLine="0"/>
              <w:jc w:val="left"/>
              <w:rPr>
                <w:sz w:val="21"/>
              </w:rPr>
            </w:pPr>
            <w:r w:rsidRPr="008138F0">
              <w:rPr>
                <w:sz w:val="21"/>
              </w:rPr>
              <w:t>BSA (m</w:t>
            </w:r>
            <w:r w:rsidRPr="008138F0">
              <w:rPr>
                <w:sz w:val="21"/>
                <w:vertAlign w:val="superscript"/>
              </w:rPr>
              <w:t>2</w:t>
            </w:r>
            <w:r w:rsidRPr="008138F0">
              <w:rPr>
                <w:sz w:val="21"/>
              </w:rPr>
              <w:t>)</w:t>
            </w:r>
          </w:p>
        </w:tc>
        <w:tc>
          <w:tcPr>
            <w:tcW w:w="1701" w:type="dxa"/>
            <w:noWrap/>
            <w:hideMark/>
          </w:tcPr>
          <w:p w14:paraId="76994CA3" w14:textId="79DF88B4" w:rsidR="00FD147E" w:rsidRPr="008138F0" w:rsidRDefault="00FD147E" w:rsidP="008138F0">
            <w:pPr>
              <w:ind w:firstLineChars="0" w:firstLine="0"/>
              <w:jc w:val="center"/>
              <w:rPr>
                <w:sz w:val="21"/>
              </w:rPr>
            </w:pPr>
            <w:r w:rsidRPr="008138F0">
              <w:rPr>
                <w:sz w:val="21"/>
              </w:rPr>
              <w:t>1.</w:t>
            </w:r>
            <w:r w:rsidR="000541C3" w:rsidRPr="008138F0">
              <w:rPr>
                <w:sz w:val="21"/>
              </w:rPr>
              <w:t>47</w:t>
            </w:r>
            <w:r w:rsidR="008138F0">
              <w:rPr>
                <w:sz w:val="21"/>
              </w:rPr>
              <w:t xml:space="preserve"> </w:t>
            </w:r>
            <w:r w:rsidRPr="008138F0">
              <w:rPr>
                <w:sz w:val="21"/>
              </w:rPr>
              <w:t>± 0.</w:t>
            </w:r>
            <w:r w:rsidR="000541C3" w:rsidRPr="008138F0">
              <w:rPr>
                <w:sz w:val="21"/>
              </w:rPr>
              <w:t>40</w:t>
            </w:r>
          </w:p>
        </w:tc>
        <w:tc>
          <w:tcPr>
            <w:tcW w:w="1559" w:type="dxa"/>
            <w:noWrap/>
            <w:hideMark/>
          </w:tcPr>
          <w:p w14:paraId="721DF9E7" w14:textId="098D12BC" w:rsidR="00FD147E" w:rsidRPr="008138F0" w:rsidRDefault="000541C3" w:rsidP="008138F0">
            <w:pPr>
              <w:ind w:firstLineChars="0" w:firstLine="0"/>
              <w:jc w:val="center"/>
              <w:rPr>
                <w:sz w:val="21"/>
              </w:rPr>
            </w:pPr>
            <w:r w:rsidRPr="008138F0">
              <w:rPr>
                <w:sz w:val="21"/>
              </w:rPr>
              <w:t>1</w:t>
            </w:r>
            <w:r w:rsidR="00FD147E" w:rsidRPr="008138F0">
              <w:rPr>
                <w:sz w:val="21"/>
              </w:rPr>
              <w:t>.</w:t>
            </w:r>
            <w:r w:rsidRPr="008138F0">
              <w:rPr>
                <w:sz w:val="21"/>
              </w:rPr>
              <w:t>12</w:t>
            </w:r>
            <w:r w:rsidR="00FD147E" w:rsidRPr="008138F0">
              <w:rPr>
                <w:sz w:val="21"/>
              </w:rPr>
              <w:t xml:space="preserve"> ± 0.6</w:t>
            </w:r>
            <w:r w:rsidRPr="008138F0">
              <w:rPr>
                <w:sz w:val="21"/>
              </w:rPr>
              <w:t>0</w:t>
            </w:r>
            <w:r w:rsidRPr="008138F0">
              <w:rPr>
                <w:sz w:val="21"/>
                <w:vertAlign w:val="superscript"/>
              </w:rPr>
              <w:t>a</w:t>
            </w:r>
          </w:p>
        </w:tc>
        <w:tc>
          <w:tcPr>
            <w:tcW w:w="1559" w:type="dxa"/>
            <w:noWrap/>
            <w:hideMark/>
          </w:tcPr>
          <w:p w14:paraId="03091A51" w14:textId="3B182EA9" w:rsidR="00FD147E" w:rsidRPr="008138F0" w:rsidRDefault="00FD147E" w:rsidP="008138F0">
            <w:pPr>
              <w:ind w:firstLineChars="0" w:firstLine="0"/>
              <w:jc w:val="center"/>
              <w:rPr>
                <w:sz w:val="21"/>
              </w:rPr>
            </w:pPr>
            <w:r w:rsidRPr="008138F0">
              <w:rPr>
                <w:sz w:val="21"/>
              </w:rPr>
              <w:t>1.3</w:t>
            </w:r>
            <w:r w:rsidR="000541C3" w:rsidRPr="008138F0">
              <w:rPr>
                <w:sz w:val="21"/>
              </w:rPr>
              <w:t>9</w:t>
            </w:r>
            <w:r w:rsidRPr="008138F0">
              <w:rPr>
                <w:sz w:val="21"/>
              </w:rPr>
              <w:t xml:space="preserve"> ± 0.4</w:t>
            </w:r>
            <w:r w:rsidR="000541C3" w:rsidRPr="008138F0">
              <w:rPr>
                <w:sz w:val="21"/>
              </w:rPr>
              <w:t>6</w:t>
            </w:r>
            <w:r w:rsidRPr="008138F0">
              <w:rPr>
                <w:sz w:val="21"/>
                <w:vertAlign w:val="superscript"/>
              </w:rPr>
              <w:t>b</w:t>
            </w:r>
          </w:p>
        </w:tc>
        <w:tc>
          <w:tcPr>
            <w:tcW w:w="1560" w:type="dxa"/>
            <w:noWrap/>
            <w:hideMark/>
          </w:tcPr>
          <w:p w14:paraId="0F435199" w14:textId="04147EAE" w:rsidR="00FD147E" w:rsidRPr="008138F0" w:rsidRDefault="00FD147E" w:rsidP="008138F0">
            <w:pPr>
              <w:ind w:firstLineChars="0" w:firstLine="0"/>
              <w:jc w:val="center"/>
              <w:rPr>
                <w:sz w:val="21"/>
              </w:rPr>
            </w:pPr>
            <w:r w:rsidRPr="008138F0">
              <w:rPr>
                <w:sz w:val="21"/>
              </w:rPr>
              <w:t>1.</w:t>
            </w:r>
            <w:r w:rsidR="000541C3" w:rsidRPr="008138F0">
              <w:rPr>
                <w:sz w:val="21"/>
              </w:rPr>
              <w:t>61</w:t>
            </w:r>
            <w:r w:rsidRPr="008138F0">
              <w:rPr>
                <w:sz w:val="21"/>
              </w:rPr>
              <w:t xml:space="preserve"> ± 0.</w:t>
            </w:r>
            <w:r w:rsidR="000541C3" w:rsidRPr="008138F0">
              <w:rPr>
                <w:sz w:val="21"/>
              </w:rPr>
              <w:t>15b</w:t>
            </w:r>
          </w:p>
        </w:tc>
        <w:tc>
          <w:tcPr>
            <w:tcW w:w="992" w:type="dxa"/>
            <w:noWrap/>
            <w:hideMark/>
          </w:tcPr>
          <w:p w14:paraId="249E0898" w14:textId="3333DA20" w:rsidR="00FD147E" w:rsidRPr="008138F0" w:rsidRDefault="008138F0" w:rsidP="008138F0">
            <w:pPr>
              <w:ind w:firstLineChars="0" w:firstLine="0"/>
              <w:jc w:val="center"/>
              <w:rPr>
                <w:sz w:val="21"/>
              </w:rPr>
            </w:pPr>
            <w:r>
              <w:rPr>
                <w:sz w:val="21"/>
              </w:rPr>
              <w:t>&lt;</w:t>
            </w:r>
            <w:r w:rsidR="00FD147E" w:rsidRPr="008138F0">
              <w:rPr>
                <w:sz w:val="21"/>
              </w:rPr>
              <w:t>0.0</w:t>
            </w:r>
            <w:r w:rsidR="000541C3" w:rsidRPr="008138F0">
              <w:rPr>
                <w:sz w:val="21"/>
              </w:rPr>
              <w:t>01</w:t>
            </w:r>
          </w:p>
        </w:tc>
      </w:tr>
      <w:tr w:rsidR="008138F0" w:rsidRPr="008138F0" w14:paraId="4F7AC9D0" w14:textId="77777777" w:rsidTr="008138F0">
        <w:trPr>
          <w:trHeight w:val="676"/>
        </w:trPr>
        <w:tc>
          <w:tcPr>
            <w:tcW w:w="10916" w:type="dxa"/>
            <w:gridSpan w:val="6"/>
            <w:noWrap/>
          </w:tcPr>
          <w:p w14:paraId="08F58EFA" w14:textId="368D5C7F" w:rsidR="008138F0" w:rsidRPr="008138F0" w:rsidRDefault="008138F0" w:rsidP="008138F0">
            <w:pPr>
              <w:ind w:firstLineChars="0" w:firstLine="0"/>
              <w:jc w:val="left"/>
              <w:rPr>
                <w:sz w:val="21"/>
              </w:rPr>
            </w:pPr>
            <w:r w:rsidRPr="008138F0">
              <w:rPr>
                <w:sz w:val="21"/>
              </w:rPr>
              <w:t>Preoperative laboratory data</w:t>
            </w:r>
          </w:p>
        </w:tc>
      </w:tr>
      <w:tr w:rsidR="00FD147E" w:rsidRPr="008138F0" w14:paraId="4BF6FC6D" w14:textId="77777777" w:rsidTr="008138F0">
        <w:trPr>
          <w:trHeight w:val="800"/>
        </w:trPr>
        <w:tc>
          <w:tcPr>
            <w:tcW w:w="3545" w:type="dxa"/>
            <w:noWrap/>
            <w:hideMark/>
          </w:tcPr>
          <w:p w14:paraId="51BE6865" w14:textId="2AD6CA84" w:rsidR="00FD147E" w:rsidRPr="008138F0" w:rsidRDefault="00DE3061" w:rsidP="008138F0">
            <w:pPr>
              <w:ind w:firstLineChars="0" w:firstLine="0"/>
              <w:jc w:val="left"/>
              <w:rPr>
                <w:sz w:val="21"/>
              </w:rPr>
            </w:pPr>
            <w:r w:rsidRPr="008138F0">
              <w:rPr>
                <w:sz w:val="21"/>
              </w:rPr>
              <w:t>H</w:t>
            </w:r>
            <w:r w:rsidR="00FD147E" w:rsidRPr="008138F0">
              <w:rPr>
                <w:sz w:val="21"/>
              </w:rPr>
              <w:t>emoglobin, mean, ± SD (mg/</w:t>
            </w:r>
            <w:proofErr w:type="spellStart"/>
            <w:r w:rsidR="00FD147E" w:rsidRPr="008138F0">
              <w:rPr>
                <w:sz w:val="21"/>
              </w:rPr>
              <w:t>dL</w:t>
            </w:r>
            <w:proofErr w:type="spellEnd"/>
            <w:r w:rsidR="00FD147E" w:rsidRPr="008138F0">
              <w:rPr>
                <w:sz w:val="21"/>
              </w:rPr>
              <w:t>)</w:t>
            </w:r>
          </w:p>
        </w:tc>
        <w:tc>
          <w:tcPr>
            <w:tcW w:w="1701" w:type="dxa"/>
            <w:noWrap/>
          </w:tcPr>
          <w:p w14:paraId="778229FA" w14:textId="796506AF" w:rsidR="00FD147E" w:rsidRPr="008138F0" w:rsidRDefault="00FD147E" w:rsidP="008138F0">
            <w:pPr>
              <w:ind w:firstLineChars="0" w:firstLine="0"/>
              <w:jc w:val="center"/>
              <w:rPr>
                <w:sz w:val="21"/>
              </w:rPr>
            </w:pPr>
            <w:r w:rsidRPr="008138F0">
              <w:rPr>
                <w:sz w:val="21"/>
              </w:rPr>
              <w:t>12.63 ± 1.87</w:t>
            </w:r>
          </w:p>
        </w:tc>
        <w:tc>
          <w:tcPr>
            <w:tcW w:w="1559" w:type="dxa"/>
            <w:noWrap/>
          </w:tcPr>
          <w:p w14:paraId="5791550E" w14:textId="33BE4E9A" w:rsidR="00FD147E" w:rsidRPr="008138F0" w:rsidRDefault="00FD147E" w:rsidP="008138F0">
            <w:pPr>
              <w:ind w:firstLineChars="0" w:firstLine="0"/>
              <w:jc w:val="center"/>
              <w:rPr>
                <w:sz w:val="21"/>
              </w:rPr>
            </w:pPr>
            <w:r w:rsidRPr="008138F0">
              <w:rPr>
                <w:sz w:val="21"/>
              </w:rPr>
              <w:t>13.46 ± 1.66</w:t>
            </w:r>
          </w:p>
        </w:tc>
        <w:tc>
          <w:tcPr>
            <w:tcW w:w="1559" w:type="dxa"/>
            <w:noWrap/>
          </w:tcPr>
          <w:p w14:paraId="7D78D006" w14:textId="46190796" w:rsidR="00FD147E" w:rsidRPr="008138F0" w:rsidRDefault="00FD147E" w:rsidP="008138F0">
            <w:pPr>
              <w:ind w:firstLineChars="0" w:firstLine="0"/>
              <w:jc w:val="center"/>
              <w:rPr>
                <w:sz w:val="21"/>
              </w:rPr>
            </w:pPr>
            <w:r w:rsidRPr="008138F0">
              <w:rPr>
                <w:sz w:val="21"/>
              </w:rPr>
              <w:t>13.81 ± 1.99</w:t>
            </w:r>
            <w:r w:rsidRPr="008138F0">
              <w:rPr>
                <w:sz w:val="21"/>
                <w:vertAlign w:val="superscript"/>
              </w:rPr>
              <w:t>a</w:t>
            </w:r>
          </w:p>
        </w:tc>
        <w:tc>
          <w:tcPr>
            <w:tcW w:w="1560" w:type="dxa"/>
            <w:noWrap/>
            <w:hideMark/>
          </w:tcPr>
          <w:p w14:paraId="1ED1837F" w14:textId="67769368" w:rsidR="00FD147E" w:rsidRPr="008138F0" w:rsidRDefault="00FD147E" w:rsidP="008138F0">
            <w:pPr>
              <w:ind w:firstLineChars="0" w:firstLine="0"/>
              <w:jc w:val="center"/>
              <w:rPr>
                <w:sz w:val="21"/>
              </w:rPr>
            </w:pPr>
            <w:r w:rsidRPr="008138F0">
              <w:rPr>
                <w:sz w:val="21"/>
              </w:rPr>
              <w:t>12.66 ± 1.53</w:t>
            </w:r>
          </w:p>
        </w:tc>
        <w:tc>
          <w:tcPr>
            <w:tcW w:w="992" w:type="dxa"/>
            <w:noWrap/>
            <w:hideMark/>
          </w:tcPr>
          <w:p w14:paraId="66AE68CA" w14:textId="76AB2C7C" w:rsidR="00FD147E" w:rsidRPr="008138F0" w:rsidRDefault="008138F0" w:rsidP="008138F0">
            <w:pPr>
              <w:ind w:firstLineChars="0" w:firstLine="0"/>
              <w:jc w:val="center"/>
              <w:rPr>
                <w:sz w:val="21"/>
              </w:rPr>
            </w:pPr>
            <w:r>
              <w:rPr>
                <w:sz w:val="21"/>
              </w:rPr>
              <w:t>&lt;</w:t>
            </w:r>
            <w:r w:rsidR="00FD147E" w:rsidRPr="008138F0">
              <w:rPr>
                <w:sz w:val="21"/>
              </w:rPr>
              <w:t>0.05</w:t>
            </w:r>
          </w:p>
        </w:tc>
      </w:tr>
      <w:tr w:rsidR="00FD147E" w:rsidRPr="008138F0" w14:paraId="3FED500F" w14:textId="77777777" w:rsidTr="008138F0">
        <w:trPr>
          <w:trHeight w:val="800"/>
        </w:trPr>
        <w:tc>
          <w:tcPr>
            <w:tcW w:w="3545" w:type="dxa"/>
            <w:noWrap/>
            <w:hideMark/>
          </w:tcPr>
          <w:p w14:paraId="5D3EC2C7" w14:textId="7C4C9602" w:rsidR="00FD147E" w:rsidRPr="008138F0" w:rsidRDefault="00DE3061" w:rsidP="008138F0">
            <w:pPr>
              <w:ind w:firstLineChars="0" w:firstLine="0"/>
              <w:jc w:val="left"/>
              <w:rPr>
                <w:rFonts w:hint="eastAsia"/>
                <w:sz w:val="21"/>
              </w:rPr>
            </w:pPr>
            <w:r w:rsidRPr="008138F0">
              <w:rPr>
                <w:sz w:val="21"/>
              </w:rPr>
              <w:t>P</w:t>
            </w:r>
            <w:r w:rsidR="00FD147E" w:rsidRPr="008138F0">
              <w:rPr>
                <w:sz w:val="21"/>
              </w:rPr>
              <w:t>latelet count, mean, ± SD (×10</w:t>
            </w:r>
            <w:r w:rsidR="00FD147E" w:rsidRPr="008138F0">
              <w:rPr>
                <w:sz w:val="21"/>
                <w:vertAlign w:val="superscript"/>
              </w:rPr>
              <w:t>3</w:t>
            </w:r>
            <w:r w:rsidR="00FD147E" w:rsidRPr="008138F0">
              <w:rPr>
                <w:sz w:val="21"/>
              </w:rPr>
              <w:t>/</w:t>
            </w:r>
            <w:proofErr w:type="spellStart"/>
            <w:r w:rsidR="00FD147E" w:rsidRPr="008138F0">
              <w:rPr>
                <w:sz w:val="21"/>
              </w:rPr>
              <w:t>μL</w:t>
            </w:r>
            <w:proofErr w:type="spellEnd"/>
            <w:r w:rsidR="008138F0">
              <w:rPr>
                <w:rFonts w:hint="eastAsia"/>
                <w:sz w:val="21"/>
              </w:rPr>
              <w:t>)</w:t>
            </w:r>
          </w:p>
        </w:tc>
        <w:tc>
          <w:tcPr>
            <w:tcW w:w="1701" w:type="dxa"/>
            <w:noWrap/>
            <w:hideMark/>
          </w:tcPr>
          <w:p w14:paraId="1BFBF119" w14:textId="404D3D31" w:rsidR="00FD147E" w:rsidRPr="008138F0" w:rsidRDefault="00FD147E" w:rsidP="008138F0">
            <w:pPr>
              <w:ind w:firstLineChars="0" w:firstLine="0"/>
              <w:jc w:val="center"/>
              <w:rPr>
                <w:sz w:val="21"/>
              </w:rPr>
            </w:pPr>
            <w:r w:rsidRPr="008138F0">
              <w:rPr>
                <w:sz w:val="21"/>
              </w:rPr>
              <w:t xml:space="preserve">20.77 ± </w:t>
            </w:r>
            <w:r w:rsidR="00502FB3" w:rsidRPr="008138F0">
              <w:rPr>
                <w:sz w:val="21"/>
              </w:rPr>
              <w:t>9</w:t>
            </w:r>
            <w:r w:rsidRPr="008138F0">
              <w:rPr>
                <w:sz w:val="21"/>
              </w:rPr>
              <w:t>.</w:t>
            </w:r>
            <w:r w:rsidR="00502FB3" w:rsidRPr="008138F0">
              <w:rPr>
                <w:sz w:val="21"/>
              </w:rPr>
              <w:t>20</w:t>
            </w:r>
          </w:p>
        </w:tc>
        <w:tc>
          <w:tcPr>
            <w:tcW w:w="1559" w:type="dxa"/>
            <w:noWrap/>
            <w:hideMark/>
          </w:tcPr>
          <w:p w14:paraId="2B5D18A9" w14:textId="4E0BE729" w:rsidR="00FD147E" w:rsidRPr="008138F0" w:rsidRDefault="00FD147E" w:rsidP="008138F0">
            <w:pPr>
              <w:ind w:firstLineChars="0" w:firstLine="0"/>
              <w:jc w:val="center"/>
              <w:rPr>
                <w:sz w:val="21"/>
              </w:rPr>
            </w:pPr>
            <w:r w:rsidRPr="008138F0">
              <w:rPr>
                <w:sz w:val="21"/>
              </w:rPr>
              <w:t>2</w:t>
            </w:r>
            <w:r w:rsidR="00502FB3" w:rsidRPr="008138F0">
              <w:rPr>
                <w:sz w:val="21"/>
              </w:rPr>
              <w:t>4</w:t>
            </w:r>
            <w:r w:rsidRPr="008138F0">
              <w:rPr>
                <w:sz w:val="21"/>
              </w:rPr>
              <w:t>.</w:t>
            </w:r>
            <w:r w:rsidR="00502FB3" w:rsidRPr="008138F0">
              <w:rPr>
                <w:sz w:val="21"/>
              </w:rPr>
              <w:t>50</w:t>
            </w:r>
            <w:r w:rsidRPr="008138F0">
              <w:rPr>
                <w:sz w:val="21"/>
              </w:rPr>
              <w:t xml:space="preserve"> ± 9.</w:t>
            </w:r>
            <w:r w:rsidR="00502FB3" w:rsidRPr="008138F0">
              <w:rPr>
                <w:sz w:val="21"/>
              </w:rPr>
              <w:t>22</w:t>
            </w:r>
          </w:p>
        </w:tc>
        <w:tc>
          <w:tcPr>
            <w:tcW w:w="1559" w:type="dxa"/>
            <w:noWrap/>
            <w:hideMark/>
          </w:tcPr>
          <w:p w14:paraId="2D87D74C" w14:textId="167F497C" w:rsidR="00FD147E" w:rsidRPr="008138F0" w:rsidRDefault="00FD147E" w:rsidP="008138F0">
            <w:pPr>
              <w:ind w:firstLineChars="0" w:firstLine="0"/>
              <w:jc w:val="center"/>
              <w:rPr>
                <w:sz w:val="21"/>
              </w:rPr>
            </w:pPr>
            <w:r w:rsidRPr="008138F0">
              <w:rPr>
                <w:sz w:val="21"/>
              </w:rPr>
              <w:t>2</w:t>
            </w:r>
            <w:r w:rsidR="00502FB3" w:rsidRPr="008138F0">
              <w:rPr>
                <w:sz w:val="21"/>
              </w:rPr>
              <w:t>0</w:t>
            </w:r>
            <w:r w:rsidRPr="008138F0">
              <w:rPr>
                <w:sz w:val="21"/>
              </w:rPr>
              <w:t>.</w:t>
            </w:r>
            <w:r w:rsidR="00502FB3" w:rsidRPr="008138F0">
              <w:rPr>
                <w:sz w:val="21"/>
              </w:rPr>
              <w:t>96</w:t>
            </w:r>
            <w:r w:rsidRPr="008138F0">
              <w:rPr>
                <w:sz w:val="21"/>
              </w:rPr>
              <w:t xml:space="preserve"> ± 8.</w:t>
            </w:r>
            <w:r w:rsidR="00502FB3" w:rsidRPr="008138F0">
              <w:rPr>
                <w:sz w:val="21"/>
              </w:rPr>
              <w:t>21</w:t>
            </w:r>
          </w:p>
        </w:tc>
        <w:tc>
          <w:tcPr>
            <w:tcW w:w="1560" w:type="dxa"/>
            <w:noWrap/>
            <w:hideMark/>
          </w:tcPr>
          <w:p w14:paraId="4F5B5886" w14:textId="08352464" w:rsidR="00FD147E" w:rsidRPr="008138F0" w:rsidRDefault="00FD147E" w:rsidP="008138F0">
            <w:pPr>
              <w:ind w:firstLineChars="0" w:firstLine="0"/>
              <w:jc w:val="center"/>
              <w:rPr>
                <w:sz w:val="21"/>
              </w:rPr>
            </w:pPr>
            <w:r w:rsidRPr="008138F0">
              <w:rPr>
                <w:sz w:val="21"/>
              </w:rPr>
              <w:t>1</w:t>
            </w:r>
            <w:r w:rsidR="00502FB3" w:rsidRPr="008138F0">
              <w:rPr>
                <w:sz w:val="21"/>
              </w:rPr>
              <w:t>5</w:t>
            </w:r>
            <w:r w:rsidRPr="008138F0">
              <w:rPr>
                <w:sz w:val="21"/>
              </w:rPr>
              <w:t>.</w:t>
            </w:r>
            <w:r w:rsidR="00502FB3" w:rsidRPr="008138F0">
              <w:rPr>
                <w:sz w:val="21"/>
              </w:rPr>
              <w:t>26</w:t>
            </w:r>
            <w:r w:rsidRPr="008138F0">
              <w:rPr>
                <w:sz w:val="21"/>
              </w:rPr>
              <w:t xml:space="preserve"> ± </w:t>
            </w:r>
            <w:r w:rsidR="00502FB3" w:rsidRPr="008138F0">
              <w:rPr>
                <w:sz w:val="21"/>
              </w:rPr>
              <w:t>6</w:t>
            </w:r>
            <w:r w:rsidRPr="008138F0">
              <w:rPr>
                <w:sz w:val="21"/>
              </w:rPr>
              <w:t>.</w:t>
            </w:r>
            <w:r w:rsidR="00502FB3" w:rsidRPr="008138F0">
              <w:rPr>
                <w:sz w:val="21"/>
              </w:rPr>
              <w:t>06</w:t>
            </w:r>
            <w:r w:rsidR="00502FB3" w:rsidRPr="008138F0">
              <w:rPr>
                <w:sz w:val="21"/>
                <w:vertAlign w:val="superscript"/>
              </w:rPr>
              <w:t>b</w:t>
            </w:r>
          </w:p>
        </w:tc>
        <w:tc>
          <w:tcPr>
            <w:tcW w:w="992" w:type="dxa"/>
            <w:noWrap/>
            <w:hideMark/>
          </w:tcPr>
          <w:p w14:paraId="7E5FE551" w14:textId="2531E9BF" w:rsidR="00FD147E" w:rsidRPr="008138F0" w:rsidRDefault="008138F0" w:rsidP="008138F0">
            <w:pPr>
              <w:ind w:firstLineChars="0" w:firstLine="0"/>
              <w:jc w:val="center"/>
              <w:rPr>
                <w:sz w:val="21"/>
              </w:rPr>
            </w:pPr>
            <w:r>
              <w:rPr>
                <w:sz w:val="21"/>
              </w:rPr>
              <w:t>&lt;</w:t>
            </w:r>
            <w:r w:rsidR="00FD147E" w:rsidRPr="008138F0">
              <w:rPr>
                <w:sz w:val="21"/>
              </w:rPr>
              <w:t>0.05</w:t>
            </w:r>
          </w:p>
        </w:tc>
      </w:tr>
      <w:tr w:rsidR="00502FB3" w:rsidRPr="008138F0" w14:paraId="14AA6DDC" w14:textId="77777777" w:rsidTr="008138F0">
        <w:trPr>
          <w:trHeight w:val="800"/>
        </w:trPr>
        <w:tc>
          <w:tcPr>
            <w:tcW w:w="3545" w:type="dxa"/>
            <w:noWrap/>
            <w:hideMark/>
          </w:tcPr>
          <w:p w14:paraId="0E251E34" w14:textId="343D262F" w:rsidR="00502FB3" w:rsidRPr="008138F0" w:rsidRDefault="008138F0" w:rsidP="008138F0">
            <w:pPr>
              <w:ind w:firstLineChars="0" w:firstLine="0"/>
              <w:jc w:val="left"/>
              <w:rPr>
                <w:sz w:val="21"/>
              </w:rPr>
            </w:pPr>
            <w:r>
              <w:rPr>
                <w:sz w:val="21"/>
              </w:rPr>
              <w:t>PT-INR, mean ± SD</w:t>
            </w:r>
          </w:p>
        </w:tc>
        <w:tc>
          <w:tcPr>
            <w:tcW w:w="1701" w:type="dxa"/>
            <w:noWrap/>
          </w:tcPr>
          <w:p w14:paraId="5FFE6228" w14:textId="02B6DC7D" w:rsidR="00502FB3" w:rsidRPr="008138F0" w:rsidRDefault="000541C3" w:rsidP="008138F0">
            <w:pPr>
              <w:ind w:firstLineChars="0" w:firstLine="0"/>
              <w:jc w:val="center"/>
              <w:rPr>
                <w:sz w:val="21"/>
              </w:rPr>
            </w:pPr>
            <w:r w:rsidRPr="008138F0">
              <w:rPr>
                <w:sz w:val="21"/>
              </w:rPr>
              <w:t>1.093 ± 0.27</w:t>
            </w:r>
          </w:p>
        </w:tc>
        <w:tc>
          <w:tcPr>
            <w:tcW w:w="1559" w:type="dxa"/>
            <w:noWrap/>
            <w:hideMark/>
          </w:tcPr>
          <w:p w14:paraId="3D087C09" w14:textId="00C87F9F" w:rsidR="00502FB3" w:rsidRPr="008138F0" w:rsidRDefault="000541C3" w:rsidP="008138F0">
            <w:pPr>
              <w:ind w:firstLineChars="0" w:firstLine="0"/>
              <w:jc w:val="center"/>
              <w:rPr>
                <w:sz w:val="21"/>
              </w:rPr>
            </w:pPr>
            <w:r w:rsidRPr="008138F0">
              <w:rPr>
                <w:sz w:val="21"/>
              </w:rPr>
              <w:t>0.970 ± 0.27</w:t>
            </w:r>
          </w:p>
        </w:tc>
        <w:tc>
          <w:tcPr>
            <w:tcW w:w="1559" w:type="dxa"/>
            <w:noWrap/>
            <w:hideMark/>
          </w:tcPr>
          <w:p w14:paraId="098B4781" w14:textId="73F9BE34" w:rsidR="00502FB3" w:rsidRPr="008138F0" w:rsidRDefault="000541C3" w:rsidP="008138F0">
            <w:pPr>
              <w:ind w:firstLineChars="0" w:firstLine="0"/>
              <w:jc w:val="center"/>
              <w:rPr>
                <w:sz w:val="21"/>
              </w:rPr>
            </w:pPr>
            <w:r w:rsidRPr="008138F0">
              <w:rPr>
                <w:sz w:val="21"/>
              </w:rPr>
              <w:t>1.017 ± 0.22</w:t>
            </w:r>
          </w:p>
        </w:tc>
        <w:tc>
          <w:tcPr>
            <w:tcW w:w="1560" w:type="dxa"/>
            <w:noWrap/>
            <w:hideMark/>
          </w:tcPr>
          <w:p w14:paraId="3F42D85C" w14:textId="32471072" w:rsidR="00502FB3" w:rsidRPr="008138F0" w:rsidRDefault="000541C3" w:rsidP="008138F0">
            <w:pPr>
              <w:ind w:firstLineChars="0" w:firstLine="0"/>
              <w:jc w:val="center"/>
              <w:rPr>
                <w:sz w:val="21"/>
              </w:rPr>
            </w:pPr>
            <w:r w:rsidRPr="008138F0">
              <w:rPr>
                <w:sz w:val="21"/>
              </w:rPr>
              <w:t>1.232 ± 0.36</w:t>
            </w:r>
          </w:p>
        </w:tc>
        <w:tc>
          <w:tcPr>
            <w:tcW w:w="992" w:type="dxa"/>
            <w:noWrap/>
            <w:hideMark/>
          </w:tcPr>
          <w:p w14:paraId="0273199E" w14:textId="3AC5055A" w:rsidR="00502FB3" w:rsidRPr="008138F0" w:rsidRDefault="008138F0" w:rsidP="008138F0">
            <w:pPr>
              <w:ind w:firstLineChars="0" w:firstLine="0"/>
              <w:jc w:val="center"/>
              <w:rPr>
                <w:sz w:val="21"/>
              </w:rPr>
            </w:pPr>
            <w:r>
              <w:rPr>
                <w:sz w:val="21"/>
              </w:rPr>
              <w:t>&lt;</w:t>
            </w:r>
            <w:r w:rsidR="000541C3" w:rsidRPr="008138F0">
              <w:rPr>
                <w:sz w:val="21"/>
              </w:rPr>
              <w:t>0.05</w:t>
            </w:r>
          </w:p>
        </w:tc>
      </w:tr>
      <w:tr w:rsidR="000541C3" w:rsidRPr="008138F0" w14:paraId="46A2495A" w14:textId="77777777" w:rsidTr="008138F0">
        <w:trPr>
          <w:trHeight w:val="800"/>
        </w:trPr>
        <w:tc>
          <w:tcPr>
            <w:tcW w:w="3545" w:type="dxa"/>
            <w:noWrap/>
            <w:hideMark/>
          </w:tcPr>
          <w:p w14:paraId="694551E3" w14:textId="55D0A8CA" w:rsidR="000541C3" w:rsidRPr="008138F0" w:rsidRDefault="000541C3" w:rsidP="008138F0">
            <w:pPr>
              <w:ind w:firstLineChars="0" w:firstLine="0"/>
              <w:jc w:val="left"/>
              <w:rPr>
                <w:sz w:val="21"/>
              </w:rPr>
            </w:pPr>
            <w:r w:rsidRPr="008138F0">
              <w:rPr>
                <w:sz w:val="21"/>
              </w:rPr>
              <w:t>APTT, mean ± SD (s)</w:t>
            </w:r>
          </w:p>
        </w:tc>
        <w:tc>
          <w:tcPr>
            <w:tcW w:w="1701" w:type="dxa"/>
            <w:noWrap/>
            <w:hideMark/>
          </w:tcPr>
          <w:p w14:paraId="33C57B94" w14:textId="1F097A8C" w:rsidR="000541C3" w:rsidRPr="008138F0" w:rsidRDefault="000541C3" w:rsidP="008138F0">
            <w:pPr>
              <w:ind w:firstLineChars="0" w:firstLine="0"/>
              <w:jc w:val="center"/>
              <w:rPr>
                <w:sz w:val="21"/>
              </w:rPr>
            </w:pPr>
            <w:r w:rsidRPr="008138F0">
              <w:rPr>
                <w:sz w:val="21"/>
              </w:rPr>
              <w:t>36.10 ± 11.44</w:t>
            </w:r>
          </w:p>
        </w:tc>
        <w:tc>
          <w:tcPr>
            <w:tcW w:w="1559" w:type="dxa"/>
            <w:noWrap/>
            <w:hideMark/>
          </w:tcPr>
          <w:p w14:paraId="3A22A286" w14:textId="66FF256C" w:rsidR="000541C3" w:rsidRPr="008138F0" w:rsidRDefault="000541C3" w:rsidP="008138F0">
            <w:pPr>
              <w:ind w:firstLineChars="0" w:firstLine="0"/>
              <w:jc w:val="center"/>
              <w:rPr>
                <w:sz w:val="21"/>
              </w:rPr>
            </w:pPr>
            <w:r w:rsidRPr="008138F0">
              <w:rPr>
                <w:sz w:val="21"/>
              </w:rPr>
              <w:t>30.32 ± 3.29</w:t>
            </w:r>
          </w:p>
        </w:tc>
        <w:tc>
          <w:tcPr>
            <w:tcW w:w="1559" w:type="dxa"/>
            <w:noWrap/>
            <w:hideMark/>
          </w:tcPr>
          <w:p w14:paraId="5DC1CCA3" w14:textId="531817F7" w:rsidR="000541C3" w:rsidRPr="008138F0" w:rsidRDefault="000541C3" w:rsidP="008138F0">
            <w:pPr>
              <w:ind w:firstLineChars="0" w:firstLine="0"/>
              <w:jc w:val="center"/>
              <w:rPr>
                <w:sz w:val="21"/>
              </w:rPr>
            </w:pPr>
            <w:r w:rsidRPr="008138F0">
              <w:rPr>
                <w:sz w:val="21"/>
              </w:rPr>
              <w:t>31.18 ± 4.23</w:t>
            </w:r>
          </w:p>
        </w:tc>
        <w:tc>
          <w:tcPr>
            <w:tcW w:w="1560" w:type="dxa"/>
            <w:noWrap/>
            <w:hideMark/>
          </w:tcPr>
          <w:p w14:paraId="6ED480DF" w14:textId="61C783DF" w:rsidR="000541C3" w:rsidRPr="008138F0" w:rsidRDefault="000541C3" w:rsidP="008138F0">
            <w:pPr>
              <w:ind w:firstLineChars="0" w:firstLine="0"/>
              <w:jc w:val="center"/>
              <w:rPr>
                <w:sz w:val="21"/>
              </w:rPr>
            </w:pPr>
            <w:r w:rsidRPr="008138F0">
              <w:rPr>
                <w:sz w:val="21"/>
              </w:rPr>
              <w:t>35.74 ± 7.60</w:t>
            </w:r>
          </w:p>
        </w:tc>
        <w:tc>
          <w:tcPr>
            <w:tcW w:w="992" w:type="dxa"/>
            <w:noWrap/>
            <w:hideMark/>
          </w:tcPr>
          <w:p w14:paraId="6960EE49" w14:textId="040B1EAB" w:rsidR="000541C3" w:rsidRPr="008138F0" w:rsidRDefault="008138F0" w:rsidP="008138F0">
            <w:pPr>
              <w:ind w:firstLineChars="0" w:firstLine="0"/>
              <w:jc w:val="center"/>
              <w:rPr>
                <w:sz w:val="21"/>
              </w:rPr>
            </w:pPr>
            <w:r>
              <w:rPr>
                <w:sz w:val="21"/>
              </w:rPr>
              <w:t>&lt;</w:t>
            </w:r>
            <w:r w:rsidR="000541C3" w:rsidRPr="008138F0">
              <w:rPr>
                <w:sz w:val="21"/>
              </w:rPr>
              <w:t>0.05</w:t>
            </w:r>
          </w:p>
        </w:tc>
      </w:tr>
      <w:tr w:rsidR="000541C3" w:rsidRPr="008138F0" w14:paraId="2FED75E5" w14:textId="77777777" w:rsidTr="008138F0">
        <w:trPr>
          <w:trHeight w:val="800"/>
        </w:trPr>
        <w:tc>
          <w:tcPr>
            <w:tcW w:w="3545" w:type="dxa"/>
            <w:noWrap/>
            <w:hideMark/>
          </w:tcPr>
          <w:p w14:paraId="5AE4CB93" w14:textId="06BE20B2" w:rsidR="000541C3" w:rsidRPr="008138F0" w:rsidRDefault="00DE3061" w:rsidP="008138F0">
            <w:pPr>
              <w:ind w:firstLineChars="0" w:firstLine="0"/>
              <w:jc w:val="left"/>
              <w:rPr>
                <w:sz w:val="21"/>
              </w:rPr>
            </w:pPr>
            <w:r w:rsidRPr="008138F0">
              <w:rPr>
                <w:rFonts w:eastAsiaTheme="majorEastAsia"/>
                <w:sz w:val="21"/>
              </w:rPr>
              <w:t>F</w:t>
            </w:r>
            <w:r w:rsidR="000541C3" w:rsidRPr="008138F0">
              <w:rPr>
                <w:rFonts w:eastAsiaTheme="majorEastAsia"/>
                <w:sz w:val="21"/>
              </w:rPr>
              <w:t>ibrinogen level, mean ± SD (mg/dL)</w:t>
            </w:r>
          </w:p>
        </w:tc>
        <w:tc>
          <w:tcPr>
            <w:tcW w:w="1701" w:type="dxa"/>
            <w:noWrap/>
            <w:hideMark/>
          </w:tcPr>
          <w:p w14:paraId="6139F5BA" w14:textId="086F6C73" w:rsidR="000541C3" w:rsidRPr="008138F0" w:rsidRDefault="000541C3" w:rsidP="008138F0">
            <w:pPr>
              <w:ind w:firstLineChars="0" w:firstLine="0"/>
              <w:jc w:val="center"/>
              <w:rPr>
                <w:sz w:val="21"/>
              </w:rPr>
            </w:pPr>
            <w:r w:rsidRPr="008138F0">
              <w:rPr>
                <w:sz w:val="21"/>
              </w:rPr>
              <w:t>371.4 ± 135.2</w:t>
            </w:r>
          </w:p>
        </w:tc>
        <w:tc>
          <w:tcPr>
            <w:tcW w:w="1559" w:type="dxa"/>
            <w:noWrap/>
            <w:hideMark/>
          </w:tcPr>
          <w:p w14:paraId="0794D217" w14:textId="35D88F97" w:rsidR="000541C3" w:rsidRPr="008138F0" w:rsidRDefault="000541C3" w:rsidP="008138F0">
            <w:pPr>
              <w:ind w:firstLineChars="0" w:firstLine="0"/>
              <w:jc w:val="center"/>
              <w:rPr>
                <w:sz w:val="21"/>
              </w:rPr>
            </w:pPr>
            <w:r w:rsidRPr="008138F0">
              <w:rPr>
                <w:sz w:val="21"/>
              </w:rPr>
              <w:t>248.1 ± 66.59</w:t>
            </w:r>
            <w:r w:rsidRPr="008138F0">
              <w:rPr>
                <w:sz w:val="21"/>
                <w:vertAlign w:val="superscript"/>
              </w:rPr>
              <w:t>a</w:t>
            </w:r>
          </w:p>
        </w:tc>
        <w:tc>
          <w:tcPr>
            <w:tcW w:w="1559" w:type="dxa"/>
            <w:noWrap/>
            <w:hideMark/>
          </w:tcPr>
          <w:p w14:paraId="734C76F2" w14:textId="4957EF94" w:rsidR="000541C3" w:rsidRPr="008138F0" w:rsidRDefault="000541C3" w:rsidP="008138F0">
            <w:pPr>
              <w:ind w:firstLineChars="0" w:firstLine="0"/>
              <w:jc w:val="center"/>
              <w:rPr>
                <w:sz w:val="21"/>
              </w:rPr>
            </w:pPr>
            <w:r w:rsidRPr="008138F0">
              <w:rPr>
                <w:sz w:val="21"/>
              </w:rPr>
              <w:t>258.7 ± 63.9</w:t>
            </w:r>
            <w:r w:rsidRPr="008138F0">
              <w:rPr>
                <w:sz w:val="21"/>
                <w:vertAlign w:val="superscript"/>
              </w:rPr>
              <w:t>a</w:t>
            </w:r>
          </w:p>
        </w:tc>
        <w:tc>
          <w:tcPr>
            <w:tcW w:w="1560" w:type="dxa"/>
            <w:noWrap/>
            <w:hideMark/>
          </w:tcPr>
          <w:p w14:paraId="577C23C4" w14:textId="5AE26F34" w:rsidR="000541C3" w:rsidRPr="008138F0" w:rsidRDefault="000541C3" w:rsidP="008138F0">
            <w:pPr>
              <w:ind w:firstLineChars="0" w:firstLine="0"/>
              <w:jc w:val="center"/>
              <w:rPr>
                <w:sz w:val="21"/>
              </w:rPr>
            </w:pPr>
            <w:r w:rsidRPr="008138F0">
              <w:rPr>
                <w:sz w:val="21"/>
              </w:rPr>
              <w:t>270.8 ± 48.19</w:t>
            </w:r>
            <w:r w:rsidRPr="008138F0">
              <w:rPr>
                <w:sz w:val="21"/>
                <w:vertAlign w:val="superscript"/>
              </w:rPr>
              <w:t>a</w:t>
            </w:r>
          </w:p>
        </w:tc>
        <w:tc>
          <w:tcPr>
            <w:tcW w:w="992" w:type="dxa"/>
            <w:noWrap/>
            <w:hideMark/>
          </w:tcPr>
          <w:p w14:paraId="5074E7CD" w14:textId="0BD2396F" w:rsidR="000541C3" w:rsidRPr="008138F0" w:rsidRDefault="008138F0" w:rsidP="008138F0">
            <w:pPr>
              <w:ind w:firstLineChars="0" w:firstLine="0"/>
              <w:jc w:val="center"/>
              <w:rPr>
                <w:sz w:val="21"/>
              </w:rPr>
            </w:pPr>
            <w:r>
              <w:rPr>
                <w:sz w:val="21"/>
              </w:rPr>
              <w:t>&lt;</w:t>
            </w:r>
            <w:r w:rsidR="000541C3" w:rsidRPr="008138F0">
              <w:rPr>
                <w:sz w:val="21"/>
              </w:rPr>
              <w:t>0.0001</w:t>
            </w:r>
          </w:p>
        </w:tc>
      </w:tr>
      <w:tr w:rsidR="008138F0" w:rsidRPr="008138F0" w14:paraId="399F0416" w14:textId="77777777" w:rsidTr="00901427">
        <w:trPr>
          <w:trHeight w:val="582"/>
        </w:trPr>
        <w:tc>
          <w:tcPr>
            <w:tcW w:w="10916" w:type="dxa"/>
            <w:gridSpan w:val="6"/>
            <w:noWrap/>
          </w:tcPr>
          <w:p w14:paraId="10FC4991" w14:textId="551BC086" w:rsidR="008138F0" w:rsidRPr="008138F0" w:rsidRDefault="008138F0" w:rsidP="008138F0">
            <w:pPr>
              <w:ind w:firstLineChars="0" w:firstLine="0"/>
              <w:jc w:val="left"/>
              <w:rPr>
                <w:sz w:val="21"/>
              </w:rPr>
            </w:pPr>
            <w:r w:rsidRPr="008138F0">
              <w:rPr>
                <w:sz w:val="21"/>
              </w:rPr>
              <w:t>Intraoperative data</w:t>
            </w:r>
          </w:p>
        </w:tc>
      </w:tr>
      <w:tr w:rsidR="000541C3" w:rsidRPr="008138F0" w14:paraId="03F8698F" w14:textId="77777777" w:rsidTr="008138F0">
        <w:trPr>
          <w:trHeight w:val="800"/>
        </w:trPr>
        <w:tc>
          <w:tcPr>
            <w:tcW w:w="3545" w:type="dxa"/>
            <w:noWrap/>
          </w:tcPr>
          <w:p w14:paraId="70B5A646" w14:textId="51D51D5A" w:rsidR="000541C3" w:rsidRPr="008138F0" w:rsidRDefault="000541C3" w:rsidP="008138F0">
            <w:pPr>
              <w:ind w:firstLineChars="0" w:firstLine="0"/>
              <w:jc w:val="left"/>
              <w:rPr>
                <w:rFonts w:eastAsiaTheme="majorEastAsia"/>
                <w:sz w:val="21"/>
              </w:rPr>
            </w:pPr>
            <w:r w:rsidRPr="008138F0">
              <w:rPr>
                <w:sz w:val="21"/>
              </w:rPr>
              <w:t>Intraoperative fibrinogen transfusion (g/BSA)</w:t>
            </w:r>
          </w:p>
        </w:tc>
        <w:tc>
          <w:tcPr>
            <w:tcW w:w="1701" w:type="dxa"/>
            <w:noWrap/>
          </w:tcPr>
          <w:p w14:paraId="03B8C890" w14:textId="3C0D936A" w:rsidR="000541C3" w:rsidRPr="008138F0" w:rsidRDefault="000541C3" w:rsidP="008138F0">
            <w:pPr>
              <w:ind w:firstLineChars="0" w:firstLine="0"/>
              <w:jc w:val="center"/>
              <w:rPr>
                <w:sz w:val="21"/>
              </w:rPr>
            </w:pPr>
            <w:r w:rsidRPr="008138F0">
              <w:rPr>
                <w:sz w:val="21"/>
              </w:rPr>
              <w:t>0.10 ± 0.33</w:t>
            </w:r>
          </w:p>
        </w:tc>
        <w:tc>
          <w:tcPr>
            <w:tcW w:w="1559" w:type="dxa"/>
            <w:noWrap/>
          </w:tcPr>
          <w:p w14:paraId="62F2FCF9" w14:textId="38D903F0" w:rsidR="000541C3" w:rsidRPr="008138F0" w:rsidRDefault="000541C3" w:rsidP="008138F0">
            <w:pPr>
              <w:ind w:firstLineChars="0" w:firstLine="0"/>
              <w:jc w:val="center"/>
              <w:rPr>
                <w:sz w:val="21"/>
              </w:rPr>
            </w:pPr>
            <w:r w:rsidRPr="008138F0">
              <w:rPr>
                <w:sz w:val="21"/>
              </w:rPr>
              <w:t>0.19 ± 0.36</w:t>
            </w:r>
          </w:p>
        </w:tc>
        <w:tc>
          <w:tcPr>
            <w:tcW w:w="1559" w:type="dxa"/>
            <w:noWrap/>
          </w:tcPr>
          <w:p w14:paraId="1EDFD34C" w14:textId="52197E53" w:rsidR="000541C3" w:rsidRPr="008138F0" w:rsidRDefault="000541C3" w:rsidP="008138F0">
            <w:pPr>
              <w:ind w:firstLineChars="0" w:firstLine="0"/>
              <w:jc w:val="center"/>
              <w:rPr>
                <w:sz w:val="21"/>
              </w:rPr>
            </w:pPr>
            <w:r w:rsidRPr="008138F0">
              <w:rPr>
                <w:sz w:val="21"/>
              </w:rPr>
              <w:t>0.57 ± 0.50</w:t>
            </w:r>
            <w:r w:rsidRPr="008138F0">
              <w:rPr>
                <w:sz w:val="21"/>
                <w:vertAlign w:val="superscript"/>
              </w:rPr>
              <w:t>a,b</w:t>
            </w:r>
          </w:p>
        </w:tc>
        <w:tc>
          <w:tcPr>
            <w:tcW w:w="1560" w:type="dxa"/>
            <w:noWrap/>
          </w:tcPr>
          <w:p w14:paraId="0BB9C13C" w14:textId="00C637FB" w:rsidR="000541C3" w:rsidRPr="008138F0" w:rsidRDefault="000541C3" w:rsidP="008138F0">
            <w:pPr>
              <w:ind w:firstLineChars="0" w:firstLine="0"/>
              <w:jc w:val="center"/>
              <w:rPr>
                <w:sz w:val="21"/>
              </w:rPr>
            </w:pPr>
            <w:r w:rsidRPr="008138F0">
              <w:rPr>
                <w:sz w:val="21"/>
              </w:rPr>
              <w:t>0.25 ± 0.42</w:t>
            </w:r>
          </w:p>
        </w:tc>
        <w:tc>
          <w:tcPr>
            <w:tcW w:w="992" w:type="dxa"/>
            <w:noWrap/>
          </w:tcPr>
          <w:p w14:paraId="7036DE3B" w14:textId="5DFB056B" w:rsidR="000541C3" w:rsidRPr="008138F0" w:rsidRDefault="000541C3" w:rsidP="008138F0">
            <w:pPr>
              <w:ind w:firstLineChars="0" w:firstLine="0"/>
              <w:jc w:val="center"/>
              <w:rPr>
                <w:sz w:val="21"/>
              </w:rPr>
            </w:pPr>
            <w:r w:rsidRPr="008138F0">
              <w:rPr>
                <w:sz w:val="21"/>
              </w:rPr>
              <w:t>&lt;0.0001</w:t>
            </w:r>
          </w:p>
        </w:tc>
      </w:tr>
    </w:tbl>
    <w:p w14:paraId="0DD32DBA" w14:textId="77777777" w:rsidR="00024B90" w:rsidRPr="008138F0" w:rsidRDefault="00024B90" w:rsidP="008138F0">
      <w:pPr>
        <w:pStyle w:val="a5"/>
        <w:jc w:val="both"/>
      </w:pPr>
      <w:r w:rsidRPr="008138F0">
        <w:t>The data are represented as number (percentage) or mean ± standard deviation, as appropriate.</w:t>
      </w:r>
    </w:p>
    <w:p w14:paraId="798E0093" w14:textId="13418FDC" w:rsidR="00024B90" w:rsidRPr="008138F0" w:rsidRDefault="00024B90" w:rsidP="008138F0">
      <w:pPr>
        <w:pStyle w:val="a5"/>
        <w:jc w:val="both"/>
      </w:pPr>
      <w:r w:rsidRPr="008138F0">
        <w:t xml:space="preserve">a: The results of </w:t>
      </w:r>
      <w:proofErr w:type="spellStart"/>
      <w:r w:rsidRPr="008138F0">
        <w:t>Bonferroni</w:t>
      </w:r>
      <w:r w:rsidR="008138F0">
        <w:t>’</w:t>
      </w:r>
      <w:r w:rsidRPr="008138F0">
        <w:t>s</w:t>
      </w:r>
      <w:proofErr w:type="spellEnd"/>
      <w:r w:rsidRPr="008138F0">
        <w:t xml:space="preserve"> multiple comparisons test for multiple comparisons or Fisher’s exact test: </w:t>
      </w:r>
      <w:r w:rsidR="008138F0">
        <w:rPr>
          <w:i/>
        </w:rPr>
        <w:t>p</w:t>
      </w:r>
      <w:r w:rsidRPr="008138F0">
        <w:t xml:space="preserve"> &lt; 0.05, versus Group A</w:t>
      </w:r>
      <w:r w:rsidR="008138F0">
        <w:t>.</w:t>
      </w:r>
    </w:p>
    <w:p w14:paraId="57B8F698" w14:textId="3A58F2C5" w:rsidR="00024B90" w:rsidRPr="008138F0" w:rsidRDefault="00024B90" w:rsidP="008138F0">
      <w:pPr>
        <w:pStyle w:val="a5"/>
        <w:jc w:val="both"/>
      </w:pPr>
      <w:r w:rsidRPr="008138F0">
        <w:t xml:space="preserve">b: Results of </w:t>
      </w:r>
      <w:proofErr w:type="spellStart"/>
      <w:r w:rsidRPr="008138F0">
        <w:t>Bonferroni</w:t>
      </w:r>
      <w:r w:rsidR="008138F0">
        <w:t>’</w:t>
      </w:r>
      <w:r w:rsidRPr="008138F0">
        <w:t>s</w:t>
      </w:r>
      <w:proofErr w:type="spellEnd"/>
      <w:r w:rsidRPr="008138F0">
        <w:t xml:space="preserve"> multiple comparisons test for multiple comparisons or Fisher’s exact test: </w:t>
      </w:r>
      <w:r w:rsidR="008138F0">
        <w:rPr>
          <w:i/>
        </w:rPr>
        <w:t>p</w:t>
      </w:r>
      <w:r w:rsidRPr="008138F0">
        <w:t xml:space="preserve"> &lt; 0.05, versus Group B</w:t>
      </w:r>
      <w:r w:rsidR="008138F0">
        <w:t>.</w:t>
      </w:r>
    </w:p>
    <w:p w14:paraId="6DD91456" w14:textId="182316B0" w:rsidR="00024B90" w:rsidRPr="008F48A4" w:rsidRDefault="00024B90" w:rsidP="008138F0">
      <w:pPr>
        <w:pStyle w:val="a5"/>
        <w:jc w:val="both"/>
      </w:pPr>
      <w:r w:rsidRPr="008138F0">
        <w:t xml:space="preserve">Abbreviations: BSA, body surface area; APTT, activated partial thromboplastin time; PT-INR, prothrombin </w:t>
      </w:r>
      <w:r w:rsidRPr="008F48A4">
        <w:t>time; and international normalized ratio.</w:t>
      </w:r>
    </w:p>
    <w:p w14:paraId="68E4F113" w14:textId="436E53E9" w:rsidR="006C25F2" w:rsidRPr="00C57418" w:rsidRDefault="00C57418">
      <w:pPr>
        <w:ind w:firstLine="400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inline distT="0" distB="0" distL="0" distR="0" wp14:anchorId="305366D8" wp14:editId="4D97D2E2">
            <wp:extent cx="5052951" cy="4258601"/>
            <wp:effectExtent l="0" t="0" r="0" b="0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図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9219" cy="4272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F0D291" w14:textId="4D1DC872" w:rsidR="00024B90" w:rsidRPr="008F48A4" w:rsidRDefault="008138F0" w:rsidP="008138F0">
      <w:pPr>
        <w:pStyle w:val="a4"/>
        <w:rPr>
          <w:rFonts w:eastAsiaTheme="minorEastAsia"/>
        </w:rPr>
      </w:pPr>
      <w:r w:rsidRPr="008138F0">
        <w:rPr>
          <w:b/>
        </w:rPr>
        <w:t xml:space="preserve">Supplementary Fig. </w:t>
      </w:r>
      <w:r w:rsidRPr="008138F0">
        <w:rPr>
          <w:b/>
        </w:rPr>
        <w:t>2</w:t>
      </w:r>
      <w:r w:rsidR="00B53111" w:rsidRPr="008138F0">
        <w:rPr>
          <w:b/>
        </w:rPr>
        <w:t>.</w:t>
      </w:r>
      <w:r w:rsidR="00024B90" w:rsidRPr="008138F0">
        <w:rPr>
          <w:b/>
        </w:rPr>
        <w:t xml:space="preserve"> Postoperative blood loss in </w:t>
      </w:r>
      <w:r>
        <w:rPr>
          <w:b/>
        </w:rPr>
        <w:t>g</w:t>
      </w:r>
      <w:r w:rsidR="00024B90" w:rsidRPr="008138F0">
        <w:rPr>
          <w:b/>
        </w:rPr>
        <w:t>roups A, B, C, and D without infant</w:t>
      </w:r>
      <w:r w:rsidR="002E7D27" w:rsidRPr="008138F0">
        <w:rPr>
          <w:b/>
        </w:rPr>
        <w:t>s</w:t>
      </w:r>
      <w:r w:rsidR="00024B90" w:rsidRPr="008138F0">
        <w:rPr>
          <w:b/>
        </w:rPr>
        <w:t>.</w:t>
      </w:r>
      <w:r w:rsidR="00024B90" w:rsidRPr="008F48A4">
        <w:t xml:space="preserve"> Bl</w:t>
      </w:r>
      <w:r w:rsidR="007068C2" w:rsidRPr="008F48A4">
        <w:t>ood</w:t>
      </w:r>
      <w:r w:rsidR="00024B90" w:rsidRPr="008F48A4">
        <w:t xml:space="preserve"> </w:t>
      </w:r>
      <w:r w:rsidR="007068C2" w:rsidRPr="008F48A4">
        <w:t>loss</w:t>
      </w:r>
      <w:r w:rsidR="00024B90" w:rsidRPr="008F48A4">
        <w:t xml:space="preserve"> was corrected for body surface area. The data represented as the mean ± standard deviation. Statistical analyses were performed with one-way ANOVA with </w:t>
      </w:r>
      <w:proofErr w:type="spellStart"/>
      <w:r w:rsidR="00024B90" w:rsidRPr="008F48A4">
        <w:t>Bonferroni</w:t>
      </w:r>
      <w:r>
        <w:t>’</w:t>
      </w:r>
      <w:r w:rsidR="00024B90" w:rsidRPr="008F48A4">
        <w:t>s</w:t>
      </w:r>
      <w:proofErr w:type="spellEnd"/>
      <w:r w:rsidR="00024B90" w:rsidRPr="008F48A4">
        <w:t xml:space="preserve"> test a</w:t>
      </w:r>
      <w:bookmarkStart w:id="1" w:name="_GoBack"/>
      <w:bookmarkEnd w:id="1"/>
      <w:r w:rsidR="00024B90" w:rsidRPr="008F48A4">
        <w:t>s post hoc.</w:t>
      </w:r>
    </w:p>
    <w:sectPr w:rsidR="00024B90" w:rsidRPr="008F48A4" w:rsidSect="009C135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985" w:right="1701" w:bottom="1701" w:left="1701" w:header="283" w:footer="1134" w:gutter="0"/>
      <w:cols w:space="720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4067AA" w14:textId="77777777" w:rsidR="009C1352" w:rsidRDefault="009C1352" w:rsidP="009C1352">
      <w:pPr>
        <w:ind w:firstLine="420"/>
      </w:pPr>
      <w:r>
        <w:separator/>
      </w:r>
    </w:p>
  </w:endnote>
  <w:endnote w:type="continuationSeparator" w:id="0">
    <w:p w14:paraId="241CF39B" w14:textId="77777777" w:rsidR="009C1352" w:rsidRDefault="009C1352" w:rsidP="009C1352">
      <w:pPr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Yu Mincho">
    <w:altName w:val="Yu Gothic UI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NimbusRomNo9L">
    <w:panose1 w:val="01010103010101010101"/>
    <w:charset w:val="00"/>
    <w:family w:val="auto"/>
    <w:pitch w:val="variable"/>
    <w:sig w:usb0="00000287" w:usb1="00000000" w:usb2="00000000" w:usb3="00000000" w:csb0="0000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D11006" w14:textId="77777777" w:rsidR="009C1352" w:rsidRDefault="009C1352">
    <w:pPr>
      <w:pStyle w:val="a9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77864682"/>
      <w:docPartObj>
        <w:docPartGallery w:val="Page Numbers (Bottom of Page)"/>
        <w:docPartUnique/>
      </w:docPartObj>
    </w:sdtPr>
    <w:sdtContent>
      <w:p w14:paraId="13BEA771" w14:textId="6E4196EA" w:rsidR="009C1352" w:rsidRDefault="009C1352">
        <w:pPr>
          <w:pStyle w:val="a9"/>
          <w:ind w:firstLine="36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138F0" w:rsidRPr="008138F0">
          <w:rPr>
            <w:noProof/>
            <w:lang w:val="zh-CN"/>
          </w:rPr>
          <w:t>3</w:t>
        </w:r>
        <w:r>
          <w:fldChar w:fldCharType="end"/>
        </w:r>
      </w:p>
    </w:sdtContent>
  </w:sdt>
  <w:p w14:paraId="3C00874F" w14:textId="77777777" w:rsidR="009C1352" w:rsidRDefault="009C1352" w:rsidP="009C1352">
    <w:pPr>
      <w:pStyle w:val="a9"/>
      <w:ind w:firstLineChars="0" w:firstLine="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75515717"/>
      <w:docPartObj>
        <w:docPartGallery w:val="Page Numbers (Bottom of Page)"/>
        <w:docPartUnique/>
      </w:docPartObj>
    </w:sdtPr>
    <w:sdtContent>
      <w:p w14:paraId="218E9581" w14:textId="7B9482FB" w:rsidR="009C1352" w:rsidRDefault="009C1352">
        <w:pPr>
          <w:pStyle w:val="a9"/>
          <w:ind w:firstLine="36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138F0" w:rsidRPr="008138F0">
          <w:rPr>
            <w:noProof/>
            <w:lang w:val="zh-CN"/>
          </w:rPr>
          <w:t>1</w:t>
        </w:r>
        <w:r>
          <w:fldChar w:fldCharType="end"/>
        </w:r>
      </w:p>
    </w:sdtContent>
  </w:sdt>
  <w:p w14:paraId="07F412B8" w14:textId="77777777" w:rsidR="009C1352" w:rsidRDefault="009C1352">
    <w:pPr>
      <w:pStyle w:val="a9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7140EF" w14:textId="77777777" w:rsidR="009C1352" w:rsidRDefault="009C1352" w:rsidP="009C1352">
      <w:pPr>
        <w:ind w:firstLine="420"/>
      </w:pPr>
      <w:r>
        <w:separator/>
      </w:r>
    </w:p>
  </w:footnote>
  <w:footnote w:type="continuationSeparator" w:id="0">
    <w:p w14:paraId="69B9A1D2" w14:textId="77777777" w:rsidR="009C1352" w:rsidRDefault="009C1352" w:rsidP="009C1352">
      <w:pPr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4C2C17" w14:textId="77777777" w:rsidR="009C1352" w:rsidRDefault="009C1352">
    <w:pPr>
      <w:pStyle w:val="a7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E3CDC3" w14:textId="77777777" w:rsidR="009C1352" w:rsidRDefault="009C1352" w:rsidP="009C1352">
    <w:pPr>
      <w:pStyle w:val="a7"/>
      <w:pBdr>
        <w:bottom w:val="none" w:sz="0" w:space="0" w:color="auto"/>
      </w:pBdr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48DA93" w14:textId="77777777" w:rsidR="009C1352" w:rsidRDefault="009C1352" w:rsidP="009C1352">
    <w:pPr>
      <w:pStyle w:val="a7"/>
      <w:pBdr>
        <w:bottom w:val="none" w:sz="0" w:space="0" w:color="auto"/>
      </w:pBdr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661A69"/>
    <w:multiLevelType w:val="multilevel"/>
    <w:tmpl w:val="0F127806"/>
    <w:lvl w:ilvl="0">
      <w:start w:val="1"/>
      <w:numFmt w:val="decimal"/>
      <w:lvlRestart w:val="0"/>
      <w:suff w:val="space"/>
      <w:lvlText w:val="%1."/>
      <w:lvlJc w:val="left"/>
      <w:pPr>
        <w:ind w:left="432" w:hanging="432"/>
      </w:pPr>
    </w:lvl>
    <w:lvl w:ilvl="1">
      <w:start w:val="1"/>
      <w:numFmt w:val="decimal"/>
      <w:suff w:val="space"/>
      <w:lvlText w:val="%1.%2"/>
      <w:lvlJc w:val="left"/>
      <w:pPr>
        <w:ind w:left="576" w:hanging="576"/>
      </w:pPr>
    </w:lvl>
    <w:lvl w:ilvl="2">
      <w:start w:val="1"/>
      <w:numFmt w:val="decimal"/>
      <w:suff w:val="space"/>
      <w:lvlText w:val="%1.%2.%3"/>
      <w:lvlJc w:val="left"/>
      <w:pPr>
        <w:ind w:left="720" w:hanging="720"/>
      </w:pPr>
    </w:lvl>
    <w:lvl w:ilvl="3">
      <w:start w:val="1"/>
      <w:numFmt w:val="decimal"/>
      <w:suff w:val="space"/>
      <w:lvlText w:val="%1.%2.%3.%4"/>
      <w:lvlJc w:val="left"/>
      <w:pPr>
        <w:ind w:left="864" w:hanging="864"/>
      </w:pPr>
    </w:lvl>
    <w:lvl w:ilvl="4">
      <w:start w:val="1"/>
      <w:numFmt w:val="decimal"/>
      <w:suff w:val="space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25F2"/>
    <w:rsid w:val="00024B90"/>
    <w:rsid w:val="000541C3"/>
    <w:rsid w:val="00065884"/>
    <w:rsid w:val="000C474E"/>
    <w:rsid w:val="0010704C"/>
    <w:rsid w:val="00184FEA"/>
    <w:rsid w:val="00273002"/>
    <w:rsid w:val="002E7D27"/>
    <w:rsid w:val="003D70AC"/>
    <w:rsid w:val="00407708"/>
    <w:rsid w:val="004469F2"/>
    <w:rsid w:val="004471DA"/>
    <w:rsid w:val="00502FB3"/>
    <w:rsid w:val="005061CC"/>
    <w:rsid w:val="006C25F2"/>
    <w:rsid w:val="006F0537"/>
    <w:rsid w:val="007068C2"/>
    <w:rsid w:val="008138F0"/>
    <w:rsid w:val="00874E87"/>
    <w:rsid w:val="008F48A4"/>
    <w:rsid w:val="009C1352"/>
    <w:rsid w:val="00A6138C"/>
    <w:rsid w:val="00AD122F"/>
    <w:rsid w:val="00B53111"/>
    <w:rsid w:val="00B71AAA"/>
    <w:rsid w:val="00B93021"/>
    <w:rsid w:val="00C04C1A"/>
    <w:rsid w:val="00C541AB"/>
    <w:rsid w:val="00C57418"/>
    <w:rsid w:val="00CE5FD1"/>
    <w:rsid w:val="00DE3061"/>
    <w:rsid w:val="00E329BE"/>
    <w:rsid w:val="00E71C5D"/>
    <w:rsid w:val="00E75C81"/>
    <w:rsid w:val="00FD147E"/>
    <w:rsid w:val="00FE6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8454539"/>
  <w15:chartTrackingRefBased/>
  <w15:docId w15:val="{E0789B3E-9A65-BD44-BE4C-071AE9DBB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1352"/>
    <w:pPr>
      <w:widowControl w:val="0"/>
      <w:ind w:firstLineChars="200" w:firstLine="200"/>
      <w:jc w:val="both"/>
    </w:pPr>
    <w:rPr>
      <w:rFonts w:ascii="Times New Roman" w:eastAsia="仿宋" w:hAnsi="Times New Roman" w:cs="Times New Roman"/>
      <w:color w:val="000000" w:themeColor="text1"/>
      <w:szCs w:val="21"/>
      <w:lang w:eastAsia="zh-CN"/>
    </w:rPr>
  </w:style>
  <w:style w:type="paragraph" w:styleId="1">
    <w:name w:val="heading 1"/>
    <w:aliases w:val="一级标题"/>
    <w:basedOn w:val="a"/>
    <w:next w:val="a"/>
    <w:link w:val="10"/>
    <w:autoRedefine/>
    <w:uiPriority w:val="1"/>
    <w:qFormat/>
    <w:rsid w:val="009C1352"/>
    <w:pPr>
      <w:autoSpaceDE w:val="0"/>
      <w:autoSpaceDN w:val="0"/>
      <w:adjustRightInd w:val="0"/>
      <w:spacing w:beforeLines="100" w:before="312" w:afterLines="100" w:after="312"/>
      <w:ind w:firstLineChars="0" w:firstLine="0"/>
      <w:jc w:val="left"/>
      <w:outlineLvl w:val="0"/>
    </w:pPr>
    <w:rPr>
      <w:rFonts w:cs="Book Antiqua"/>
      <w:b/>
      <w:bCs/>
      <w:kern w:val="0"/>
      <w:sz w:val="24"/>
      <w:szCs w:val="20"/>
    </w:rPr>
  </w:style>
  <w:style w:type="paragraph" w:styleId="2">
    <w:name w:val="heading 2"/>
    <w:aliases w:val="二级标题"/>
    <w:basedOn w:val="a"/>
    <w:next w:val="a"/>
    <w:link w:val="20"/>
    <w:autoRedefine/>
    <w:uiPriority w:val="9"/>
    <w:unhideWhenUsed/>
    <w:qFormat/>
    <w:rsid w:val="009C1352"/>
    <w:pPr>
      <w:keepNext/>
      <w:keepLines/>
      <w:spacing w:beforeLines="50" w:before="156" w:afterLines="50" w:after="156"/>
      <w:ind w:firstLineChars="0" w:firstLine="0"/>
      <w:outlineLvl w:val="1"/>
    </w:pPr>
    <w:rPr>
      <w:b/>
      <w:bCs/>
      <w:i/>
      <w:sz w:val="22"/>
    </w:rPr>
  </w:style>
  <w:style w:type="paragraph" w:styleId="3">
    <w:name w:val="heading 3"/>
    <w:aliases w:val="三级标题"/>
    <w:basedOn w:val="a"/>
    <w:next w:val="a"/>
    <w:link w:val="30"/>
    <w:autoRedefine/>
    <w:uiPriority w:val="9"/>
    <w:unhideWhenUsed/>
    <w:qFormat/>
    <w:rsid w:val="009C1352"/>
    <w:pPr>
      <w:keepNext/>
      <w:keepLines/>
      <w:spacing w:beforeLines="50" w:before="156" w:afterLines="50" w:after="156"/>
      <w:ind w:firstLineChars="0" w:firstLine="0"/>
      <w:outlineLvl w:val="2"/>
    </w:pPr>
    <w:rPr>
      <w:bCs/>
      <w:i/>
      <w:sz w:val="22"/>
      <w:szCs w:val="32"/>
    </w:rPr>
  </w:style>
  <w:style w:type="paragraph" w:styleId="4">
    <w:name w:val="heading 4"/>
    <w:basedOn w:val="a"/>
    <w:next w:val="a"/>
    <w:link w:val="40"/>
    <w:uiPriority w:val="9"/>
    <w:qFormat/>
    <w:rsid w:val="009C1352"/>
    <w:pPr>
      <w:keepNext/>
      <w:keepLines/>
      <w:spacing w:before="280" w:after="290" w:line="376" w:lineRule="auto"/>
      <w:ind w:firstLine="320"/>
      <w:outlineLvl w:val="3"/>
    </w:pPr>
    <w:rPr>
      <w:rFonts w:ascii="Calibri Light" w:eastAsia="NimbusRomNo9L" w:hAnsi="Calibri Light" w:cs="NimbusRomNo9L"/>
      <w:b/>
      <w:bCs/>
      <w:kern w:val="0"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9C1352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"/>
    <w:unhideWhenUsed/>
    <w:qFormat/>
    <w:rsid w:val="009C1352"/>
    <w:pPr>
      <w:keepNext/>
      <w:keepLines/>
      <w:numPr>
        <w:ilvl w:val="5"/>
        <w:numId w:val="4"/>
      </w:numPr>
      <w:spacing w:before="240" w:after="64" w:line="320" w:lineRule="auto"/>
      <w:ind w:firstLineChars="0"/>
      <w:outlineLvl w:val="5"/>
    </w:pPr>
    <w:rPr>
      <w:rFonts w:ascii="等线 Light" w:eastAsia="等线 Light" w:hAnsi="等线 Light"/>
      <w:b/>
      <w:bCs/>
      <w:sz w:val="24"/>
      <w:szCs w:val="24"/>
    </w:rPr>
  </w:style>
  <w:style w:type="paragraph" w:styleId="7">
    <w:name w:val="heading 7"/>
    <w:basedOn w:val="a"/>
    <w:next w:val="a"/>
    <w:link w:val="70"/>
    <w:uiPriority w:val="9"/>
    <w:unhideWhenUsed/>
    <w:qFormat/>
    <w:rsid w:val="009C1352"/>
    <w:pPr>
      <w:keepNext/>
      <w:keepLines/>
      <w:numPr>
        <w:ilvl w:val="6"/>
        <w:numId w:val="4"/>
      </w:numPr>
      <w:spacing w:before="240" w:after="64" w:line="320" w:lineRule="auto"/>
      <w:ind w:firstLineChars="0"/>
      <w:outlineLvl w:val="6"/>
    </w:pPr>
    <w:rPr>
      <w:b/>
      <w:bCs/>
      <w:sz w:val="24"/>
      <w:szCs w:val="24"/>
    </w:rPr>
  </w:style>
  <w:style w:type="paragraph" w:styleId="8">
    <w:name w:val="heading 8"/>
    <w:basedOn w:val="a"/>
    <w:next w:val="a"/>
    <w:link w:val="80"/>
    <w:uiPriority w:val="9"/>
    <w:unhideWhenUsed/>
    <w:qFormat/>
    <w:rsid w:val="009C1352"/>
    <w:pPr>
      <w:keepNext/>
      <w:keepLines/>
      <w:numPr>
        <w:ilvl w:val="7"/>
        <w:numId w:val="4"/>
      </w:numPr>
      <w:spacing w:before="240" w:after="64" w:line="320" w:lineRule="auto"/>
      <w:ind w:firstLineChars="0"/>
      <w:outlineLvl w:val="7"/>
    </w:pPr>
    <w:rPr>
      <w:rFonts w:ascii="等线 Light" w:eastAsia="等线 Light" w:hAnsi="等线 Light"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C1352"/>
    <w:pPr>
      <w:keepNext/>
      <w:keepLines/>
      <w:spacing w:before="240" w:after="64" w:line="320" w:lineRule="auto"/>
      <w:ind w:firstLineChars="0" w:firstLine="0"/>
      <w:outlineLvl w:val="8"/>
    </w:pPr>
    <w:rPr>
      <w:rFonts w:ascii="等线 Light" w:eastAsia="等线 Light" w:hAnsi="等线 Light"/>
    </w:rPr>
  </w:style>
  <w:style w:type="character" w:default="1" w:styleId="a0">
    <w:name w:val="Default Paragraph Font"/>
    <w:uiPriority w:val="1"/>
    <w:semiHidden/>
    <w:unhideWhenUsed/>
    <w:rsid w:val="009C1352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  <w:rsid w:val="009C1352"/>
  </w:style>
  <w:style w:type="table" w:styleId="a3">
    <w:name w:val="Table Grid"/>
    <w:basedOn w:val="a1"/>
    <w:uiPriority w:val="59"/>
    <w:qFormat/>
    <w:rsid w:val="009C1352"/>
    <w:rPr>
      <w:rFonts w:ascii="等线" w:eastAsia="等线" w:hAnsi="等线" w:cs="Times New Roman"/>
      <w:color w:val="000000" w:themeColor="text1"/>
      <w:kern w:val="0"/>
      <w:sz w:val="20"/>
      <w:szCs w:val="20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1">
    <w:name w:val="p1"/>
    <w:basedOn w:val="a"/>
    <w:rsid w:val="006C25F2"/>
    <w:pPr>
      <w:widowControl/>
      <w:jc w:val="left"/>
    </w:pPr>
    <w:rPr>
      <w:rFonts w:ascii="Helvetica Neue" w:hAnsi="Helvetica Neue"/>
      <w:kern w:val="0"/>
      <w:sz w:val="18"/>
      <w:szCs w:val="18"/>
    </w:rPr>
  </w:style>
  <w:style w:type="paragraph" w:customStyle="1" w:styleId="a4">
    <w:name w:val="图注"/>
    <w:basedOn w:val="a5"/>
    <w:autoRedefine/>
    <w:qFormat/>
    <w:rsid w:val="008138F0"/>
    <w:pPr>
      <w:jc w:val="both"/>
    </w:pPr>
  </w:style>
  <w:style w:type="paragraph" w:customStyle="1" w:styleId="a6">
    <w:name w:val="表题"/>
    <w:basedOn w:val="a"/>
    <w:autoRedefine/>
    <w:qFormat/>
    <w:rsid w:val="008138F0"/>
    <w:pPr>
      <w:adjustRightInd w:val="0"/>
      <w:snapToGrid w:val="0"/>
      <w:spacing w:before="240" w:after="240" w:line="288" w:lineRule="auto"/>
      <w:ind w:leftChars="200" w:left="420" w:firstLineChars="0" w:firstLine="0"/>
      <w:jc w:val="center"/>
    </w:pPr>
    <w:rPr>
      <w:b/>
      <w:sz w:val="20"/>
      <w:szCs w:val="20"/>
    </w:rPr>
  </w:style>
  <w:style w:type="paragraph" w:customStyle="1" w:styleId="a5">
    <w:name w:val="表注"/>
    <w:basedOn w:val="a6"/>
    <w:autoRedefine/>
    <w:qFormat/>
    <w:rsid w:val="009C1352"/>
    <w:pPr>
      <w:spacing w:before="0" w:after="0"/>
      <w:ind w:leftChars="0" w:left="0"/>
    </w:pPr>
    <w:rPr>
      <w:b w:val="0"/>
    </w:rPr>
  </w:style>
  <w:style w:type="paragraph" w:styleId="a7">
    <w:name w:val="header"/>
    <w:basedOn w:val="a"/>
    <w:link w:val="a8"/>
    <w:uiPriority w:val="99"/>
    <w:unhideWhenUsed/>
    <w:rsid w:val="009C135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link w:val="a7"/>
    <w:uiPriority w:val="99"/>
    <w:rsid w:val="009C1352"/>
    <w:rPr>
      <w:rFonts w:ascii="Times New Roman" w:eastAsia="仿宋" w:hAnsi="Times New Roman" w:cs="Times New Roman"/>
      <w:color w:val="000000" w:themeColor="text1"/>
      <w:sz w:val="18"/>
      <w:szCs w:val="18"/>
      <w:lang w:eastAsia="zh-CN"/>
    </w:rPr>
  </w:style>
  <w:style w:type="paragraph" w:styleId="a9">
    <w:name w:val="footer"/>
    <w:basedOn w:val="a"/>
    <w:link w:val="aa"/>
    <w:uiPriority w:val="99"/>
    <w:unhideWhenUsed/>
    <w:rsid w:val="009C135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link w:val="a9"/>
    <w:uiPriority w:val="99"/>
    <w:rsid w:val="009C1352"/>
    <w:rPr>
      <w:rFonts w:ascii="Times New Roman" w:eastAsia="仿宋" w:hAnsi="Times New Roman" w:cs="Times New Roman"/>
      <w:color w:val="000000" w:themeColor="text1"/>
      <w:sz w:val="18"/>
      <w:szCs w:val="18"/>
      <w:lang w:eastAsia="zh-CN"/>
    </w:rPr>
  </w:style>
  <w:style w:type="character" w:customStyle="1" w:styleId="10">
    <w:name w:val="标题 1 字符"/>
    <w:aliases w:val="一级标题 字符"/>
    <w:link w:val="1"/>
    <w:uiPriority w:val="1"/>
    <w:rsid w:val="009C1352"/>
    <w:rPr>
      <w:rFonts w:ascii="Times New Roman" w:eastAsia="仿宋" w:hAnsi="Times New Roman" w:cs="Book Antiqua"/>
      <w:b/>
      <w:bCs/>
      <w:color w:val="000000" w:themeColor="text1"/>
      <w:kern w:val="0"/>
      <w:sz w:val="24"/>
      <w:szCs w:val="20"/>
      <w:lang w:eastAsia="zh-CN"/>
    </w:rPr>
  </w:style>
  <w:style w:type="character" w:customStyle="1" w:styleId="20">
    <w:name w:val="标题 2 字符"/>
    <w:aliases w:val="二级标题 字符"/>
    <w:link w:val="2"/>
    <w:uiPriority w:val="9"/>
    <w:rsid w:val="009C1352"/>
    <w:rPr>
      <w:rFonts w:ascii="Times New Roman" w:eastAsia="仿宋" w:hAnsi="Times New Roman" w:cs="Times New Roman"/>
      <w:b/>
      <w:bCs/>
      <w:i/>
      <w:color w:val="000000" w:themeColor="text1"/>
      <w:sz w:val="22"/>
      <w:szCs w:val="21"/>
      <w:lang w:eastAsia="zh-CN"/>
    </w:rPr>
  </w:style>
  <w:style w:type="character" w:customStyle="1" w:styleId="30">
    <w:name w:val="标题 3 字符"/>
    <w:aliases w:val="三级标题 字符"/>
    <w:link w:val="3"/>
    <w:uiPriority w:val="9"/>
    <w:rsid w:val="009C1352"/>
    <w:rPr>
      <w:rFonts w:ascii="Times New Roman" w:eastAsia="仿宋" w:hAnsi="Times New Roman" w:cs="Times New Roman"/>
      <w:bCs/>
      <w:i/>
      <w:color w:val="000000" w:themeColor="text1"/>
      <w:sz w:val="22"/>
      <w:szCs w:val="32"/>
      <w:lang w:eastAsia="zh-CN"/>
    </w:rPr>
  </w:style>
  <w:style w:type="character" w:customStyle="1" w:styleId="40">
    <w:name w:val="标题 4 字符"/>
    <w:link w:val="4"/>
    <w:uiPriority w:val="9"/>
    <w:rsid w:val="009C1352"/>
    <w:rPr>
      <w:rFonts w:ascii="Calibri Light" w:eastAsia="NimbusRomNo9L" w:hAnsi="Calibri Light" w:cs="NimbusRomNo9L"/>
      <w:b/>
      <w:bCs/>
      <w:color w:val="000000" w:themeColor="text1"/>
      <w:kern w:val="0"/>
      <w:sz w:val="28"/>
      <w:szCs w:val="28"/>
      <w:lang w:eastAsia="zh-CN"/>
    </w:rPr>
  </w:style>
  <w:style w:type="character" w:customStyle="1" w:styleId="50">
    <w:name w:val="标题 5 字符"/>
    <w:link w:val="5"/>
    <w:uiPriority w:val="9"/>
    <w:rsid w:val="009C1352"/>
    <w:rPr>
      <w:rFonts w:ascii="Times New Roman" w:eastAsia="仿宋" w:hAnsi="Times New Roman" w:cs="Times New Roman"/>
      <w:b/>
      <w:bCs/>
      <w:color w:val="000000" w:themeColor="text1"/>
      <w:sz w:val="28"/>
      <w:szCs w:val="28"/>
      <w:lang w:eastAsia="zh-CN"/>
    </w:rPr>
  </w:style>
  <w:style w:type="character" w:customStyle="1" w:styleId="60">
    <w:name w:val="标题 6 字符"/>
    <w:link w:val="6"/>
    <w:uiPriority w:val="9"/>
    <w:rsid w:val="009C1352"/>
    <w:rPr>
      <w:rFonts w:ascii="等线 Light" w:eastAsia="等线 Light" w:hAnsi="等线 Light" w:cs="Times New Roman"/>
      <w:b/>
      <w:bCs/>
      <w:color w:val="000000" w:themeColor="text1"/>
      <w:sz w:val="24"/>
      <w:lang w:eastAsia="zh-CN"/>
    </w:rPr>
  </w:style>
  <w:style w:type="character" w:customStyle="1" w:styleId="70">
    <w:name w:val="标题 7 字符"/>
    <w:link w:val="7"/>
    <w:uiPriority w:val="9"/>
    <w:rsid w:val="009C1352"/>
    <w:rPr>
      <w:rFonts w:ascii="Times New Roman" w:eastAsia="仿宋" w:hAnsi="Times New Roman" w:cs="Times New Roman"/>
      <w:b/>
      <w:bCs/>
      <w:color w:val="000000" w:themeColor="text1"/>
      <w:sz w:val="24"/>
      <w:lang w:eastAsia="zh-CN"/>
    </w:rPr>
  </w:style>
  <w:style w:type="character" w:customStyle="1" w:styleId="80">
    <w:name w:val="标题 8 字符"/>
    <w:link w:val="8"/>
    <w:uiPriority w:val="9"/>
    <w:rsid w:val="009C1352"/>
    <w:rPr>
      <w:rFonts w:ascii="等线 Light" w:eastAsia="等线 Light" w:hAnsi="等线 Light" w:cs="Times New Roman"/>
      <w:color w:val="000000" w:themeColor="text1"/>
      <w:sz w:val="24"/>
      <w:lang w:eastAsia="zh-CN"/>
    </w:rPr>
  </w:style>
  <w:style w:type="character" w:customStyle="1" w:styleId="90">
    <w:name w:val="标题 9 字符"/>
    <w:link w:val="9"/>
    <w:uiPriority w:val="9"/>
    <w:semiHidden/>
    <w:rsid w:val="009C1352"/>
    <w:rPr>
      <w:rFonts w:ascii="等线 Light" w:eastAsia="等线 Light" w:hAnsi="等线 Light" w:cs="Times New Roman"/>
      <w:color w:val="000000" w:themeColor="text1"/>
      <w:szCs w:val="21"/>
      <w:lang w:eastAsia="zh-CN"/>
    </w:rPr>
  </w:style>
  <w:style w:type="paragraph" w:customStyle="1" w:styleId="ab">
    <w:name w:val="参考文献"/>
    <w:basedOn w:val="a"/>
    <w:autoRedefine/>
    <w:qFormat/>
    <w:rsid w:val="009C1352"/>
    <w:pPr>
      <w:ind w:left="360" w:hangingChars="200" w:hanging="360"/>
    </w:pPr>
    <w:rPr>
      <w:rFonts w:eastAsia="等线"/>
      <w:sz w:val="18"/>
      <w:szCs w:val="24"/>
    </w:rPr>
  </w:style>
  <w:style w:type="paragraph" w:customStyle="1" w:styleId="ac">
    <w:name w:val="稿件类型"/>
    <w:basedOn w:val="a"/>
    <w:autoRedefine/>
    <w:qFormat/>
    <w:rsid w:val="009C1352"/>
    <w:pPr>
      <w:ind w:firstLineChars="0" w:firstLine="0"/>
      <w:jc w:val="left"/>
    </w:pPr>
    <w:rPr>
      <w:rFonts w:eastAsia="宋体"/>
      <w:i/>
      <w:sz w:val="20"/>
    </w:rPr>
  </w:style>
  <w:style w:type="paragraph" w:customStyle="1" w:styleId="ad">
    <w:name w:val="关键词"/>
    <w:basedOn w:val="a"/>
    <w:autoRedefine/>
    <w:qFormat/>
    <w:rsid w:val="009C1352"/>
    <w:pPr>
      <w:ind w:firstLineChars="0" w:firstLine="0"/>
    </w:pPr>
    <w:rPr>
      <w:noProof/>
    </w:rPr>
  </w:style>
  <w:style w:type="character" w:styleId="ae">
    <w:name w:val="line number"/>
    <w:uiPriority w:val="99"/>
    <w:semiHidden/>
    <w:unhideWhenUsed/>
    <w:rsid w:val="009C1352"/>
  </w:style>
  <w:style w:type="paragraph" w:customStyle="1" w:styleId="af">
    <w:name w:val="机构信息"/>
    <w:basedOn w:val="a"/>
    <w:link w:val="af0"/>
    <w:autoRedefine/>
    <w:qFormat/>
    <w:rsid w:val="009C1352"/>
    <w:pPr>
      <w:ind w:firstLineChars="0" w:firstLine="0"/>
    </w:pPr>
    <w:rPr>
      <w:i/>
    </w:rPr>
  </w:style>
  <w:style w:type="character" w:customStyle="1" w:styleId="af0">
    <w:name w:val="机构信息 字符"/>
    <w:link w:val="af"/>
    <w:rsid w:val="009C1352"/>
    <w:rPr>
      <w:rFonts w:ascii="Times New Roman" w:eastAsia="仿宋" w:hAnsi="Times New Roman" w:cs="Times New Roman"/>
      <w:i/>
      <w:color w:val="000000" w:themeColor="text1"/>
      <w:szCs w:val="21"/>
      <w:lang w:eastAsia="zh-CN"/>
    </w:rPr>
  </w:style>
  <w:style w:type="paragraph" w:customStyle="1" w:styleId="af1">
    <w:name w:val="接收日期"/>
    <w:basedOn w:val="a"/>
    <w:autoRedefine/>
    <w:qFormat/>
    <w:rsid w:val="009C1352"/>
    <w:pPr>
      <w:ind w:firstLineChars="0" w:firstLine="0"/>
    </w:pPr>
  </w:style>
  <w:style w:type="paragraph" w:styleId="af2">
    <w:name w:val="annotation text"/>
    <w:basedOn w:val="a"/>
    <w:link w:val="af3"/>
    <w:uiPriority w:val="99"/>
    <w:unhideWhenUsed/>
    <w:rsid w:val="009C1352"/>
    <w:rPr>
      <w:rFonts w:eastAsia="Times New Roman"/>
    </w:rPr>
  </w:style>
  <w:style w:type="character" w:customStyle="1" w:styleId="af3">
    <w:name w:val="批注文字 字符"/>
    <w:basedOn w:val="a0"/>
    <w:link w:val="af2"/>
    <w:uiPriority w:val="99"/>
    <w:rsid w:val="009C1352"/>
    <w:rPr>
      <w:rFonts w:ascii="Times New Roman" w:eastAsia="Times New Roman" w:hAnsi="Times New Roman" w:cs="Times New Roman"/>
      <w:color w:val="000000" w:themeColor="text1"/>
      <w:szCs w:val="21"/>
      <w:lang w:eastAsia="zh-CN"/>
    </w:rPr>
  </w:style>
  <w:style w:type="paragraph" w:styleId="af4">
    <w:name w:val="Normal (Web)"/>
    <w:basedOn w:val="a"/>
    <w:uiPriority w:val="99"/>
    <w:unhideWhenUsed/>
    <w:rsid w:val="009C1352"/>
    <w:pPr>
      <w:spacing w:before="100" w:beforeAutospacing="1" w:after="100" w:afterAutospacing="1"/>
    </w:pPr>
    <w:rPr>
      <w:lang w:eastAsia="en-US"/>
    </w:rPr>
  </w:style>
  <w:style w:type="paragraph" w:customStyle="1" w:styleId="af5">
    <w:name w:val="通讯作者"/>
    <w:basedOn w:val="a"/>
    <w:autoRedefine/>
    <w:qFormat/>
    <w:rsid w:val="009C1352"/>
    <w:pPr>
      <w:ind w:firstLineChars="0" w:firstLine="0"/>
    </w:pPr>
  </w:style>
  <w:style w:type="paragraph" w:customStyle="1" w:styleId="af6">
    <w:name w:val="文章标题"/>
    <w:basedOn w:val="a"/>
    <w:link w:val="af7"/>
    <w:autoRedefine/>
    <w:qFormat/>
    <w:rsid w:val="00273002"/>
    <w:pPr>
      <w:kinsoku w:val="0"/>
      <w:overflowPunct w:val="0"/>
      <w:autoSpaceDE w:val="0"/>
      <w:autoSpaceDN w:val="0"/>
      <w:adjustRightInd w:val="0"/>
      <w:ind w:firstLineChars="0" w:firstLine="0"/>
      <w:jc w:val="center"/>
    </w:pPr>
    <w:rPr>
      <w:b/>
      <w:bCs/>
      <w:spacing w:val="-8"/>
      <w:sz w:val="36"/>
      <w:szCs w:val="36"/>
    </w:rPr>
  </w:style>
  <w:style w:type="character" w:customStyle="1" w:styleId="af7">
    <w:name w:val="文章标题 字符"/>
    <w:link w:val="af6"/>
    <w:rsid w:val="00273002"/>
    <w:rPr>
      <w:rFonts w:ascii="Times New Roman" w:eastAsia="仿宋" w:hAnsi="Times New Roman" w:cs="Times New Roman"/>
      <w:b/>
      <w:bCs/>
      <w:color w:val="000000" w:themeColor="text1"/>
      <w:spacing w:val="-8"/>
      <w:sz w:val="36"/>
      <w:szCs w:val="36"/>
      <w:lang w:eastAsia="zh-CN"/>
    </w:rPr>
  </w:style>
  <w:style w:type="paragraph" w:customStyle="1" w:styleId="af8">
    <w:name w:val="文章内容"/>
    <w:basedOn w:val="a"/>
    <w:link w:val="af9"/>
    <w:autoRedefine/>
    <w:rsid w:val="009C1352"/>
    <w:pPr>
      <w:ind w:firstLine="420"/>
    </w:pPr>
    <w:rPr>
      <w:color w:val="000000"/>
    </w:rPr>
  </w:style>
  <w:style w:type="character" w:customStyle="1" w:styleId="af9">
    <w:name w:val="文章内容 字符"/>
    <w:link w:val="af8"/>
    <w:rsid w:val="009C1352"/>
    <w:rPr>
      <w:rFonts w:ascii="Times New Roman" w:eastAsia="仿宋" w:hAnsi="Times New Roman" w:cs="Times New Roman"/>
      <w:color w:val="000000"/>
      <w:szCs w:val="21"/>
      <w:lang w:eastAsia="zh-CN"/>
    </w:rPr>
  </w:style>
  <w:style w:type="paragraph" w:customStyle="1" w:styleId="afa">
    <w:name w:val="摘要"/>
    <w:basedOn w:val="a"/>
    <w:autoRedefine/>
    <w:qFormat/>
    <w:rsid w:val="009C1352"/>
    <w:pPr>
      <w:ind w:firstLineChars="0" w:firstLine="0"/>
    </w:pPr>
    <w:rPr>
      <w:noProof/>
    </w:rPr>
  </w:style>
  <w:style w:type="character" w:styleId="afb">
    <w:name w:val="Placeholder Text"/>
    <w:uiPriority w:val="99"/>
    <w:semiHidden/>
    <w:rsid w:val="009C1352"/>
    <w:rPr>
      <w:color w:val="808080"/>
    </w:rPr>
  </w:style>
  <w:style w:type="paragraph" w:styleId="afc">
    <w:name w:val="Body Text"/>
    <w:basedOn w:val="a"/>
    <w:link w:val="afd"/>
    <w:autoRedefine/>
    <w:uiPriority w:val="1"/>
    <w:qFormat/>
    <w:rsid w:val="009C1352"/>
    <w:pPr>
      <w:autoSpaceDE w:val="0"/>
      <w:autoSpaceDN w:val="0"/>
      <w:adjustRightInd w:val="0"/>
      <w:ind w:firstLine="420"/>
    </w:pPr>
    <w:rPr>
      <w:kern w:val="0"/>
    </w:rPr>
  </w:style>
  <w:style w:type="character" w:customStyle="1" w:styleId="afd">
    <w:name w:val="正文文本 字符"/>
    <w:link w:val="afc"/>
    <w:uiPriority w:val="1"/>
    <w:rsid w:val="009C1352"/>
    <w:rPr>
      <w:rFonts w:ascii="Times New Roman" w:eastAsia="仿宋" w:hAnsi="Times New Roman" w:cs="Times New Roman"/>
      <w:color w:val="000000" w:themeColor="text1"/>
      <w:kern w:val="0"/>
      <w:szCs w:val="21"/>
      <w:lang w:eastAsia="zh-CN"/>
    </w:rPr>
  </w:style>
  <w:style w:type="paragraph" w:customStyle="1" w:styleId="afe">
    <w:name w:val="致谢部分"/>
    <w:basedOn w:val="afc"/>
    <w:link w:val="aff"/>
    <w:autoRedefine/>
    <w:qFormat/>
    <w:rsid w:val="009C1352"/>
    <w:pPr>
      <w:ind w:firstLineChars="0" w:firstLine="0"/>
    </w:pPr>
    <w:rPr>
      <w:b/>
      <w:sz w:val="24"/>
      <w:szCs w:val="24"/>
    </w:rPr>
  </w:style>
  <w:style w:type="character" w:customStyle="1" w:styleId="aff">
    <w:name w:val="致谢部分 字符"/>
    <w:link w:val="afe"/>
    <w:rsid w:val="009C1352"/>
    <w:rPr>
      <w:rFonts w:ascii="Times New Roman" w:eastAsia="仿宋" w:hAnsi="Times New Roman" w:cs="Times New Roman"/>
      <w:b/>
      <w:color w:val="000000" w:themeColor="text1"/>
      <w:kern w:val="0"/>
      <w:sz w:val="24"/>
      <w:lang w:eastAsia="zh-CN"/>
    </w:rPr>
  </w:style>
  <w:style w:type="paragraph" w:customStyle="1" w:styleId="aff0">
    <w:name w:val="作者信息"/>
    <w:basedOn w:val="a"/>
    <w:autoRedefine/>
    <w:qFormat/>
    <w:rsid w:val="009C1352"/>
    <w:pPr>
      <w:ind w:firstLineChars="0" w:firstLine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3</Pages>
  <Words>380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伊東 久勝</dc:creator>
  <cp:keywords/>
  <dc:description/>
  <cp:lastModifiedBy>Monique </cp:lastModifiedBy>
  <cp:revision>12</cp:revision>
  <dcterms:created xsi:type="dcterms:W3CDTF">2023-02-05T03:10:00Z</dcterms:created>
  <dcterms:modified xsi:type="dcterms:W3CDTF">2023-02-17T01:12:00Z</dcterms:modified>
</cp:coreProperties>
</file>