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0E9C1" w14:textId="4AF6C8BE" w:rsidR="00730324" w:rsidRPr="005A062A" w:rsidRDefault="0057484F" w:rsidP="005A062A">
      <w:pPr>
        <w:pStyle w:val="1"/>
        <w:ind w:firstLine="723"/>
        <w:jc w:val="center"/>
        <w:rPr>
          <w:sz w:val="36"/>
          <w:szCs w:val="36"/>
        </w:rPr>
      </w:pPr>
      <w:r>
        <w:rPr>
          <w:sz w:val="36"/>
          <w:szCs w:val="36"/>
        </w:rPr>
        <w:t>S</w:t>
      </w:r>
      <w:bookmarkStart w:id="0" w:name="_GoBack"/>
      <w:bookmarkEnd w:id="0"/>
      <w:r>
        <w:rPr>
          <w:sz w:val="36"/>
          <w:szCs w:val="36"/>
        </w:rPr>
        <w:t>upplementary material</w:t>
      </w:r>
    </w:p>
    <w:p w14:paraId="78FE773C" w14:textId="7A0CEE5A" w:rsidR="00A82E06" w:rsidRPr="005A062A" w:rsidRDefault="00A82E06" w:rsidP="005A062A">
      <w:pPr>
        <w:pStyle w:val="ab"/>
      </w:pPr>
      <w:r w:rsidRPr="005A062A">
        <w:t>Supplementary Table 1. A comparative table of case reports of GBS after snakebite.</w:t>
      </w:r>
    </w:p>
    <w:tbl>
      <w:tblPr>
        <w:tblStyle w:val="a7"/>
        <w:tblW w:w="5612" w:type="pct"/>
        <w:jc w:val="center"/>
        <w:tblLayout w:type="fixed"/>
        <w:tblLook w:val="04A0" w:firstRow="1" w:lastRow="0" w:firstColumn="1" w:lastColumn="0" w:noHBand="0" w:noVBand="1"/>
      </w:tblPr>
      <w:tblGrid>
        <w:gridCol w:w="241"/>
        <w:gridCol w:w="1238"/>
        <w:gridCol w:w="1350"/>
        <w:gridCol w:w="1402"/>
        <w:gridCol w:w="1435"/>
        <w:gridCol w:w="1275"/>
        <w:gridCol w:w="1134"/>
        <w:gridCol w:w="1134"/>
        <w:gridCol w:w="1275"/>
        <w:gridCol w:w="994"/>
        <w:gridCol w:w="1275"/>
        <w:gridCol w:w="1275"/>
        <w:gridCol w:w="1134"/>
        <w:gridCol w:w="1180"/>
      </w:tblGrid>
      <w:tr w:rsidR="00A82E06" w:rsidRPr="008B77DE" w14:paraId="0E5892E3" w14:textId="77777777" w:rsidTr="008B77DE">
        <w:trPr>
          <w:trHeight w:val="18"/>
          <w:jc w:val="center"/>
        </w:trPr>
        <w:tc>
          <w:tcPr>
            <w:tcW w:w="453" w:type="pct"/>
            <w:gridSpan w:val="2"/>
            <w:vAlign w:val="center"/>
          </w:tcPr>
          <w:p w14:paraId="55313B19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 xml:space="preserve">Authors, </w:t>
            </w:r>
            <w:proofErr w:type="spellStart"/>
            <w:r w:rsidRPr="008B77DE">
              <w:rPr>
                <w:sz w:val="21"/>
              </w:rPr>
              <w:t>yr</w:t>
            </w:r>
            <w:proofErr w:type="spellEnd"/>
          </w:p>
        </w:tc>
        <w:tc>
          <w:tcPr>
            <w:tcW w:w="413" w:type="pct"/>
            <w:vAlign w:val="center"/>
          </w:tcPr>
          <w:p w14:paraId="5CB50320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Chuang, 1996</w:t>
            </w:r>
          </w:p>
        </w:tc>
        <w:tc>
          <w:tcPr>
            <w:tcW w:w="429" w:type="pct"/>
            <w:vAlign w:val="center"/>
          </w:tcPr>
          <w:p w14:paraId="2745C2AF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Srivastava, 2010</w:t>
            </w:r>
          </w:p>
        </w:tc>
        <w:tc>
          <w:tcPr>
            <w:tcW w:w="439" w:type="pct"/>
            <w:vAlign w:val="center"/>
          </w:tcPr>
          <w:p w14:paraId="3A4A882B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Neil, 2011</w:t>
            </w:r>
          </w:p>
        </w:tc>
        <w:tc>
          <w:tcPr>
            <w:tcW w:w="390" w:type="pct"/>
            <w:vAlign w:val="center"/>
          </w:tcPr>
          <w:p w14:paraId="5856B63B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Neto</w:t>
            </w:r>
            <w:proofErr w:type="spellEnd"/>
            <w:r w:rsidRPr="008B77DE">
              <w:rPr>
                <w:sz w:val="21"/>
              </w:rPr>
              <w:t>, 2014</w:t>
            </w:r>
          </w:p>
        </w:tc>
        <w:tc>
          <w:tcPr>
            <w:tcW w:w="347" w:type="pct"/>
            <w:vAlign w:val="center"/>
          </w:tcPr>
          <w:p w14:paraId="1199E2C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Kanni</w:t>
            </w:r>
            <w:proofErr w:type="spellEnd"/>
            <w:r w:rsidRPr="008B77DE">
              <w:rPr>
                <w:sz w:val="21"/>
              </w:rPr>
              <w:t>, 2017</w:t>
            </w:r>
          </w:p>
        </w:tc>
        <w:tc>
          <w:tcPr>
            <w:tcW w:w="347" w:type="pct"/>
            <w:vAlign w:val="center"/>
          </w:tcPr>
          <w:p w14:paraId="579CE07A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Velue</w:t>
            </w:r>
            <w:proofErr w:type="spellEnd"/>
            <w:r w:rsidRPr="008B77DE">
              <w:rPr>
                <w:sz w:val="21"/>
              </w:rPr>
              <w:t>, 2018</w:t>
            </w:r>
          </w:p>
        </w:tc>
        <w:tc>
          <w:tcPr>
            <w:tcW w:w="390" w:type="pct"/>
            <w:vAlign w:val="center"/>
          </w:tcPr>
          <w:p w14:paraId="385C8468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Hameed, 2019</w:t>
            </w:r>
          </w:p>
        </w:tc>
        <w:tc>
          <w:tcPr>
            <w:tcW w:w="304" w:type="pct"/>
            <w:vAlign w:val="center"/>
          </w:tcPr>
          <w:p w14:paraId="50506CB0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rFonts w:eastAsia="宋体"/>
                <w:sz w:val="21"/>
              </w:rPr>
              <w:t>Suresh</w:t>
            </w:r>
            <w:r w:rsidRPr="008B77DE">
              <w:rPr>
                <w:sz w:val="21"/>
              </w:rPr>
              <w:t>, 2021</w:t>
            </w:r>
          </w:p>
        </w:tc>
        <w:tc>
          <w:tcPr>
            <w:tcW w:w="390" w:type="pct"/>
            <w:vAlign w:val="center"/>
          </w:tcPr>
          <w:p w14:paraId="38666CC9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  <w:shd w:val="clear" w:color="auto" w:fill="FFFFFF"/>
              </w:rPr>
              <w:t>Changadiya</w:t>
            </w:r>
            <w:proofErr w:type="spellEnd"/>
            <w:r w:rsidRPr="008B77DE">
              <w:rPr>
                <w:sz w:val="21"/>
                <w:shd w:val="clear" w:color="auto" w:fill="FFFFFF"/>
              </w:rPr>
              <w:t>,</w:t>
            </w:r>
            <w:r w:rsidRPr="008B77DE">
              <w:rPr>
                <w:sz w:val="21"/>
              </w:rPr>
              <w:t xml:space="preserve"> Case 1, 2023</w:t>
            </w:r>
          </w:p>
        </w:tc>
        <w:tc>
          <w:tcPr>
            <w:tcW w:w="390" w:type="pct"/>
            <w:vAlign w:val="center"/>
          </w:tcPr>
          <w:p w14:paraId="4C68347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  <w:shd w:val="clear" w:color="auto" w:fill="FFFFFF"/>
              </w:rPr>
              <w:t>Changadiya</w:t>
            </w:r>
            <w:proofErr w:type="spellEnd"/>
            <w:r w:rsidRPr="008B77DE">
              <w:rPr>
                <w:sz w:val="21"/>
                <w:shd w:val="clear" w:color="auto" w:fill="FFFFFF"/>
              </w:rPr>
              <w:t>,</w:t>
            </w:r>
            <w:r w:rsidRPr="008B77DE">
              <w:rPr>
                <w:sz w:val="21"/>
              </w:rPr>
              <w:t xml:space="preserve"> Case 2, 2023</w:t>
            </w:r>
          </w:p>
        </w:tc>
        <w:tc>
          <w:tcPr>
            <w:tcW w:w="347" w:type="pct"/>
            <w:vAlign w:val="center"/>
          </w:tcPr>
          <w:p w14:paraId="54B24E3D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  <w:shd w:val="clear" w:color="auto" w:fill="FFFFFF"/>
              </w:rPr>
              <w:t>Aradhey</w:t>
            </w:r>
            <w:proofErr w:type="spellEnd"/>
            <w:r w:rsidRPr="008B77DE">
              <w:rPr>
                <w:sz w:val="21"/>
                <w:shd w:val="clear" w:color="auto" w:fill="FFFFFF"/>
              </w:rPr>
              <w:t xml:space="preserve">, </w:t>
            </w:r>
            <w:r w:rsidRPr="008B77DE">
              <w:rPr>
                <w:sz w:val="21"/>
              </w:rPr>
              <w:t>2023</w:t>
            </w:r>
          </w:p>
        </w:tc>
        <w:tc>
          <w:tcPr>
            <w:tcW w:w="361" w:type="pct"/>
            <w:vAlign w:val="center"/>
          </w:tcPr>
          <w:p w14:paraId="57706827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Present Study</w:t>
            </w:r>
          </w:p>
        </w:tc>
      </w:tr>
      <w:tr w:rsidR="00A82E06" w:rsidRPr="008B77DE" w14:paraId="4E7E4E51" w14:textId="77777777" w:rsidTr="008B77DE">
        <w:trPr>
          <w:trHeight w:val="18"/>
          <w:jc w:val="center"/>
        </w:trPr>
        <w:tc>
          <w:tcPr>
            <w:tcW w:w="453" w:type="pct"/>
            <w:gridSpan w:val="2"/>
            <w:vAlign w:val="center"/>
          </w:tcPr>
          <w:p w14:paraId="7707C576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Patient</w:t>
            </w:r>
          </w:p>
        </w:tc>
        <w:tc>
          <w:tcPr>
            <w:tcW w:w="413" w:type="pct"/>
            <w:vAlign w:val="center"/>
          </w:tcPr>
          <w:p w14:paraId="002F2626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P1</w:t>
            </w:r>
          </w:p>
        </w:tc>
        <w:tc>
          <w:tcPr>
            <w:tcW w:w="429" w:type="pct"/>
            <w:vAlign w:val="center"/>
          </w:tcPr>
          <w:p w14:paraId="2BD73109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P2</w:t>
            </w:r>
          </w:p>
        </w:tc>
        <w:tc>
          <w:tcPr>
            <w:tcW w:w="439" w:type="pct"/>
            <w:vAlign w:val="center"/>
          </w:tcPr>
          <w:p w14:paraId="7980E6B5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P3</w:t>
            </w:r>
          </w:p>
        </w:tc>
        <w:tc>
          <w:tcPr>
            <w:tcW w:w="390" w:type="pct"/>
            <w:vAlign w:val="center"/>
          </w:tcPr>
          <w:p w14:paraId="611F9E12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P4</w:t>
            </w:r>
          </w:p>
        </w:tc>
        <w:tc>
          <w:tcPr>
            <w:tcW w:w="347" w:type="pct"/>
            <w:vAlign w:val="center"/>
          </w:tcPr>
          <w:p w14:paraId="14FFFD2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P5</w:t>
            </w:r>
          </w:p>
        </w:tc>
        <w:tc>
          <w:tcPr>
            <w:tcW w:w="347" w:type="pct"/>
            <w:vAlign w:val="center"/>
          </w:tcPr>
          <w:p w14:paraId="3BA0324A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P6</w:t>
            </w:r>
          </w:p>
        </w:tc>
        <w:tc>
          <w:tcPr>
            <w:tcW w:w="390" w:type="pct"/>
            <w:vAlign w:val="center"/>
          </w:tcPr>
          <w:p w14:paraId="0BB6084B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P7</w:t>
            </w:r>
          </w:p>
        </w:tc>
        <w:tc>
          <w:tcPr>
            <w:tcW w:w="304" w:type="pct"/>
            <w:vAlign w:val="center"/>
          </w:tcPr>
          <w:p w14:paraId="6168DCB1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rFonts w:eastAsia="宋体"/>
                <w:sz w:val="21"/>
              </w:rPr>
            </w:pPr>
            <w:r w:rsidRPr="008B77DE">
              <w:rPr>
                <w:rFonts w:eastAsia="宋体"/>
                <w:sz w:val="21"/>
              </w:rPr>
              <w:t>P8</w:t>
            </w:r>
          </w:p>
        </w:tc>
        <w:tc>
          <w:tcPr>
            <w:tcW w:w="390" w:type="pct"/>
            <w:vAlign w:val="center"/>
          </w:tcPr>
          <w:p w14:paraId="0EE75C07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  <w:shd w:val="clear" w:color="auto" w:fill="FFFFFF"/>
              </w:rPr>
            </w:pPr>
            <w:r w:rsidRPr="008B77DE">
              <w:rPr>
                <w:sz w:val="21"/>
                <w:shd w:val="clear" w:color="auto" w:fill="FFFFFF"/>
              </w:rPr>
              <w:t>P9</w:t>
            </w:r>
          </w:p>
        </w:tc>
        <w:tc>
          <w:tcPr>
            <w:tcW w:w="390" w:type="pct"/>
            <w:vAlign w:val="center"/>
          </w:tcPr>
          <w:p w14:paraId="5CC2375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  <w:shd w:val="clear" w:color="auto" w:fill="FFFFFF"/>
              </w:rPr>
            </w:pPr>
            <w:r w:rsidRPr="008B77DE">
              <w:rPr>
                <w:sz w:val="21"/>
                <w:shd w:val="clear" w:color="auto" w:fill="FFFFFF"/>
              </w:rPr>
              <w:t>P10</w:t>
            </w:r>
          </w:p>
        </w:tc>
        <w:tc>
          <w:tcPr>
            <w:tcW w:w="347" w:type="pct"/>
            <w:vAlign w:val="center"/>
          </w:tcPr>
          <w:p w14:paraId="21D199F6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  <w:shd w:val="clear" w:color="auto" w:fill="FFFFFF"/>
              </w:rPr>
            </w:pPr>
            <w:r w:rsidRPr="008B77DE">
              <w:rPr>
                <w:sz w:val="21"/>
                <w:shd w:val="clear" w:color="auto" w:fill="FFFFFF"/>
              </w:rPr>
              <w:t>P11</w:t>
            </w:r>
          </w:p>
        </w:tc>
        <w:tc>
          <w:tcPr>
            <w:tcW w:w="361" w:type="pct"/>
            <w:vAlign w:val="center"/>
          </w:tcPr>
          <w:p w14:paraId="010C434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P12</w:t>
            </w:r>
          </w:p>
        </w:tc>
      </w:tr>
      <w:tr w:rsidR="00A82E06" w:rsidRPr="008B77DE" w14:paraId="3A29E3F9" w14:textId="77777777" w:rsidTr="00E361ED">
        <w:trPr>
          <w:trHeight w:val="18"/>
          <w:jc w:val="center"/>
        </w:trPr>
        <w:tc>
          <w:tcPr>
            <w:tcW w:w="5000" w:type="pct"/>
            <w:gridSpan w:val="14"/>
            <w:vAlign w:val="center"/>
          </w:tcPr>
          <w:p w14:paraId="5E8F4A7F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Demographic data</w:t>
            </w:r>
          </w:p>
        </w:tc>
      </w:tr>
      <w:tr w:rsidR="00A82E06" w:rsidRPr="008B77DE" w14:paraId="688B573C" w14:textId="77777777" w:rsidTr="008B77DE">
        <w:trPr>
          <w:trHeight w:val="18"/>
          <w:jc w:val="center"/>
        </w:trPr>
        <w:tc>
          <w:tcPr>
            <w:tcW w:w="74" w:type="pct"/>
            <w:vMerge w:val="restart"/>
            <w:vAlign w:val="center"/>
          </w:tcPr>
          <w:p w14:paraId="741B8844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5F479D79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Age</w:t>
            </w:r>
          </w:p>
        </w:tc>
        <w:tc>
          <w:tcPr>
            <w:tcW w:w="413" w:type="pct"/>
            <w:vAlign w:val="center"/>
          </w:tcPr>
          <w:p w14:paraId="59712610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36</w:t>
            </w:r>
          </w:p>
        </w:tc>
        <w:tc>
          <w:tcPr>
            <w:tcW w:w="429" w:type="pct"/>
            <w:vAlign w:val="center"/>
          </w:tcPr>
          <w:p w14:paraId="64CE1E5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40</w:t>
            </w:r>
          </w:p>
        </w:tc>
        <w:tc>
          <w:tcPr>
            <w:tcW w:w="439" w:type="pct"/>
            <w:vAlign w:val="center"/>
          </w:tcPr>
          <w:p w14:paraId="526F9480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37</w:t>
            </w:r>
          </w:p>
        </w:tc>
        <w:tc>
          <w:tcPr>
            <w:tcW w:w="390" w:type="pct"/>
            <w:vAlign w:val="center"/>
          </w:tcPr>
          <w:p w14:paraId="1DA0CD9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62</w:t>
            </w:r>
          </w:p>
        </w:tc>
        <w:tc>
          <w:tcPr>
            <w:tcW w:w="347" w:type="pct"/>
            <w:vAlign w:val="center"/>
          </w:tcPr>
          <w:p w14:paraId="3CFCD514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60</w:t>
            </w:r>
          </w:p>
        </w:tc>
        <w:tc>
          <w:tcPr>
            <w:tcW w:w="347" w:type="pct"/>
            <w:vAlign w:val="center"/>
          </w:tcPr>
          <w:p w14:paraId="4A87405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11</w:t>
            </w:r>
          </w:p>
        </w:tc>
        <w:tc>
          <w:tcPr>
            <w:tcW w:w="390" w:type="pct"/>
            <w:vAlign w:val="center"/>
          </w:tcPr>
          <w:p w14:paraId="41BB84B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21</w:t>
            </w:r>
          </w:p>
        </w:tc>
        <w:tc>
          <w:tcPr>
            <w:tcW w:w="304" w:type="pct"/>
            <w:vAlign w:val="center"/>
          </w:tcPr>
          <w:p w14:paraId="51E06FF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24</w:t>
            </w:r>
          </w:p>
        </w:tc>
        <w:tc>
          <w:tcPr>
            <w:tcW w:w="390" w:type="pct"/>
            <w:vAlign w:val="center"/>
          </w:tcPr>
          <w:p w14:paraId="2A3576F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26</w:t>
            </w:r>
          </w:p>
        </w:tc>
        <w:tc>
          <w:tcPr>
            <w:tcW w:w="390" w:type="pct"/>
            <w:vAlign w:val="center"/>
          </w:tcPr>
          <w:p w14:paraId="60216F5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24</w:t>
            </w:r>
          </w:p>
        </w:tc>
        <w:tc>
          <w:tcPr>
            <w:tcW w:w="347" w:type="pct"/>
            <w:vAlign w:val="center"/>
          </w:tcPr>
          <w:p w14:paraId="7DBA453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32</w:t>
            </w:r>
          </w:p>
        </w:tc>
        <w:tc>
          <w:tcPr>
            <w:tcW w:w="361" w:type="pct"/>
            <w:vAlign w:val="center"/>
          </w:tcPr>
          <w:p w14:paraId="6DFEF1B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24</w:t>
            </w:r>
          </w:p>
        </w:tc>
      </w:tr>
      <w:tr w:rsidR="00A82E06" w:rsidRPr="008B77DE" w14:paraId="7F1CB2CF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449E98B3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1354E731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Gender</w:t>
            </w:r>
          </w:p>
        </w:tc>
        <w:tc>
          <w:tcPr>
            <w:tcW w:w="413" w:type="pct"/>
            <w:vAlign w:val="center"/>
          </w:tcPr>
          <w:p w14:paraId="3B360650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M</w:t>
            </w:r>
          </w:p>
        </w:tc>
        <w:tc>
          <w:tcPr>
            <w:tcW w:w="429" w:type="pct"/>
            <w:vAlign w:val="center"/>
          </w:tcPr>
          <w:p w14:paraId="229CF7C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M</w:t>
            </w:r>
          </w:p>
        </w:tc>
        <w:tc>
          <w:tcPr>
            <w:tcW w:w="439" w:type="pct"/>
            <w:vAlign w:val="center"/>
          </w:tcPr>
          <w:p w14:paraId="7ADADA38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M</w:t>
            </w:r>
          </w:p>
        </w:tc>
        <w:tc>
          <w:tcPr>
            <w:tcW w:w="390" w:type="pct"/>
            <w:vAlign w:val="center"/>
          </w:tcPr>
          <w:p w14:paraId="38F28E61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M</w:t>
            </w:r>
          </w:p>
        </w:tc>
        <w:tc>
          <w:tcPr>
            <w:tcW w:w="347" w:type="pct"/>
            <w:vAlign w:val="center"/>
          </w:tcPr>
          <w:p w14:paraId="4C4CF8C7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M</w:t>
            </w:r>
          </w:p>
        </w:tc>
        <w:tc>
          <w:tcPr>
            <w:tcW w:w="347" w:type="pct"/>
            <w:vAlign w:val="center"/>
          </w:tcPr>
          <w:p w14:paraId="3FF0C67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F</w:t>
            </w:r>
          </w:p>
        </w:tc>
        <w:tc>
          <w:tcPr>
            <w:tcW w:w="390" w:type="pct"/>
            <w:vAlign w:val="center"/>
          </w:tcPr>
          <w:p w14:paraId="12FA3A04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M</w:t>
            </w:r>
          </w:p>
        </w:tc>
        <w:tc>
          <w:tcPr>
            <w:tcW w:w="304" w:type="pct"/>
            <w:vAlign w:val="center"/>
          </w:tcPr>
          <w:p w14:paraId="2490782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M</w:t>
            </w:r>
          </w:p>
        </w:tc>
        <w:tc>
          <w:tcPr>
            <w:tcW w:w="390" w:type="pct"/>
            <w:vAlign w:val="center"/>
          </w:tcPr>
          <w:p w14:paraId="555F568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M</w:t>
            </w:r>
          </w:p>
        </w:tc>
        <w:tc>
          <w:tcPr>
            <w:tcW w:w="390" w:type="pct"/>
            <w:vAlign w:val="center"/>
          </w:tcPr>
          <w:p w14:paraId="458830E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F</w:t>
            </w:r>
          </w:p>
        </w:tc>
        <w:tc>
          <w:tcPr>
            <w:tcW w:w="347" w:type="pct"/>
            <w:vAlign w:val="center"/>
          </w:tcPr>
          <w:p w14:paraId="14C89A9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M</w:t>
            </w:r>
          </w:p>
        </w:tc>
        <w:tc>
          <w:tcPr>
            <w:tcW w:w="361" w:type="pct"/>
            <w:vAlign w:val="center"/>
          </w:tcPr>
          <w:p w14:paraId="6EDF145A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F</w:t>
            </w:r>
          </w:p>
        </w:tc>
      </w:tr>
      <w:tr w:rsidR="00A82E06" w:rsidRPr="008B77DE" w14:paraId="0AD256C8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0B04A19E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4BB8EBF6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Country</w:t>
            </w:r>
          </w:p>
        </w:tc>
        <w:tc>
          <w:tcPr>
            <w:tcW w:w="413" w:type="pct"/>
            <w:vAlign w:val="center"/>
          </w:tcPr>
          <w:p w14:paraId="104113B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Taiwan</w:t>
            </w:r>
          </w:p>
        </w:tc>
        <w:tc>
          <w:tcPr>
            <w:tcW w:w="429" w:type="pct"/>
            <w:vAlign w:val="center"/>
          </w:tcPr>
          <w:p w14:paraId="2B9EE53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India</w:t>
            </w:r>
          </w:p>
        </w:tc>
        <w:tc>
          <w:tcPr>
            <w:tcW w:w="439" w:type="pct"/>
            <w:vAlign w:val="center"/>
          </w:tcPr>
          <w:p w14:paraId="09CB7719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France</w:t>
            </w:r>
          </w:p>
        </w:tc>
        <w:tc>
          <w:tcPr>
            <w:tcW w:w="390" w:type="pct"/>
            <w:vAlign w:val="center"/>
          </w:tcPr>
          <w:p w14:paraId="5DA4BBF1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Brazil</w:t>
            </w:r>
          </w:p>
        </w:tc>
        <w:tc>
          <w:tcPr>
            <w:tcW w:w="347" w:type="pct"/>
            <w:vAlign w:val="center"/>
          </w:tcPr>
          <w:p w14:paraId="13CAFFC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India</w:t>
            </w:r>
          </w:p>
        </w:tc>
        <w:tc>
          <w:tcPr>
            <w:tcW w:w="347" w:type="pct"/>
            <w:vAlign w:val="center"/>
          </w:tcPr>
          <w:p w14:paraId="6DC3D028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India</w:t>
            </w:r>
          </w:p>
        </w:tc>
        <w:tc>
          <w:tcPr>
            <w:tcW w:w="390" w:type="pct"/>
            <w:vAlign w:val="center"/>
          </w:tcPr>
          <w:p w14:paraId="0C157E54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Pakistan</w:t>
            </w:r>
          </w:p>
        </w:tc>
        <w:tc>
          <w:tcPr>
            <w:tcW w:w="304" w:type="pct"/>
            <w:vAlign w:val="center"/>
          </w:tcPr>
          <w:p w14:paraId="2F9C104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India</w:t>
            </w:r>
          </w:p>
        </w:tc>
        <w:tc>
          <w:tcPr>
            <w:tcW w:w="390" w:type="pct"/>
            <w:vAlign w:val="center"/>
          </w:tcPr>
          <w:p w14:paraId="1129D46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India</w:t>
            </w:r>
          </w:p>
        </w:tc>
        <w:tc>
          <w:tcPr>
            <w:tcW w:w="390" w:type="pct"/>
            <w:vAlign w:val="center"/>
          </w:tcPr>
          <w:p w14:paraId="0CC748D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India</w:t>
            </w:r>
          </w:p>
        </w:tc>
        <w:tc>
          <w:tcPr>
            <w:tcW w:w="347" w:type="pct"/>
            <w:vAlign w:val="center"/>
          </w:tcPr>
          <w:p w14:paraId="54433C5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India</w:t>
            </w:r>
          </w:p>
        </w:tc>
        <w:tc>
          <w:tcPr>
            <w:tcW w:w="361" w:type="pct"/>
            <w:vAlign w:val="center"/>
          </w:tcPr>
          <w:p w14:paraId="326FEC8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Turkey</w:t>
            </w:r>
          </w:p>
        </w:tc>
      </w:tr>
      <w:tr w:rsidR="00A82E06" w:rsidRPr="008B77DE" w14:paraId="43EB92EF" w14:textId="77777777" w:rsidTr="00E361ED">
        <w:trPr>
          <w:trHeight w:val="18"/>
          <w:jc w:val="center"/>
        </w:trPr>
        <w:tc>
          <w:tcPr>
            <w:tcW w:w="5000" w:type="pct"/>
            <w:gridSpan w:val="14"/>
            <w:vAlign w:val="center"/>
          </w:tcPr>
          <w:p w14:paraId="4257F8AB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Previous events</w:t>
            </w:r>
          </w:p>
        </w:tc>
      </w:tr>
      <w:tr w:rsidR="00A82E06" w:rsidRPr="008B77DE" w14:paraId="520C89C6" w14:textId="77777777" w:rsidTr="008B77DE">
        <w:trPr>
          <w:trHeight w:val="18"/>
          <w:jc w:val="center"/>
        </w:trPr>
        <w:tc>
          <w:tcPr>
            <w:tcW w:w="74" w:type="pct"/>
            <w:vMerge w:val="restart"/>
            <w:vAlign w:val="center"/>
          </w:tcPr>
          <w:p w14:paraId="3F70BA5C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62AA2599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Previous medication</w:t>
            </w:r>
          </w:p>
        </w:tc>
        <w:tc>
          <w:tcPr>
            <w:tcW w:w="413" w:type="pct"/>
            <w:vAlign w:val="center"/>
          </w:tcPr>
          <w:p w14:paraId="3471580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traumatic left above-knee amputation</w:t>
            </w:r>
          </w:p>
        </w:tc>
        <w:tc>
          <w:tcPr>
            <w:tcW w:w="429" w:type="pct"/>
            <w:vAlign w:val="center"/>
          </w:tcPr>
          <w:p w14:paraId="7B4B6254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439" w:type="pct"/>
            <w:vAlign w:val="center"/>
          </w:tcPr>
          <w:p w14:paraId="16082389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5147EB5A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47" w:type="pct"/>
            <w:vAlign w:val="center"/>
          </w:tcPr>
          <w:p w14:paraId="4F1CB87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47" w:type="pct"/>
            <w:vAlign w:val="center"/>
          </w:tcPr>
          <w:p w14:paraId="1BDD3566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</w:t>
            </w:r>
          </w:p>
        </w:tc>
        <w:tc>
          <w:tcPr>
            <w:tcW w:w="390" w:type="pct"/>
            <w:vAlign w:val="center"/>
          </w:tcPr>
          <w:p w14:paraId="10565C2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04" w:type="pct"/>
            <w:vAlign w:val="center"/>
          </w:tcPr>
          <w:p w14:paraId="5C1B072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</w:p>
        </w:tc>
        <w:tc>
          <w:tcPr>
            <w:tcW w:w="390" w:type="pct"/>
            <w:vAlign w:val="center"/>
          </w:tcPr>
          <w:p w14:paraId="13EF71F0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63F2D230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47" w:type="pct"/>
            <w:vAlign w:val="center"/>
          </w:tcPr>
          <w:p w14:paraId="757658A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</w:p>
        </w:tc>
        <w:tc>
          <w:tcPr>
            <w:tcW w:w="361" w:type="pct"/>
            <w:vAlign w:val="center"/>
          </w:tcPr>
          <w:p w14:paraId="5833B0A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</w:tr>
      <w:tr w:rsidR="00A82E06" w:rsidRPr="008B77DE" w14:paraId="358B0148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460E56FB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2F2BC429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Snake species</w:t>
            </w:r>
          </w:p>
        </w:tc>
        <w:tc>
          <w:tcPr>
            <w:tcW w:w="413" w:type="pct"/>
            <w:vAlign w:val="center"/>
          </w:tcPr>
          <w:p w14:paraId="3D111EBA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i/>
                <w:iCs/>
                <w:sz w:val="21"/>
              </w:rPr>
              <w:t>Elapidae</w:t>
            </w:r>
            <w:proofErr w:type="spellEnd"/>
            <w:r w:rsidRPr="008B77DE">
              <w:rPr>
                <w:sz w:val="21"/>
              </w:rPr>
              <w:t xml:space="preserve"> (</w:t>
            </w:r>
            <w:proofErr w:type="spellStart"/>
            <w:r w:rsidRPr="008B77DE">
              <w:rPr>
                <w:i/>
                <w:iCs/>
                <w:sz w:val="21"/>
              </w:rPr>
              <w:t>Bungarus</w:t>
            </w:r>
            <w:proofErr w:type="spellEnd"/>
            <w:r w:rsidRPr="008B77DE">
              <w:rPr>
                <w:i/>
                <w:iCs/>
                <w:sz w:val="21"/>
              </w:rPr>
              <w:t xml:space="preserve"> </w:t>
            </w:r>
            <w:proofErr w:type="spellStart"/>
            <w:r w:rsidRPr="008B77DE">
              <w:rPr>
                <w:i/>
                <w:iCs/>
                <w:sz w:val="21"/>
              </w:rPr>
              <w:t>multicinctus</w:t>
            </w:r>
            <w:proofErr w:type="spellEnd"/>
            <w:r w:rsidRPr="008B77DE">
              <w:rPr>
                <w:sz w:val="21"/>
              </w:rPr>
              <w:t>)</w:t>
            </w:r>
          </w:p>
        </w:tc>
        <w:tc>
          <w:tcPr>
            <w:tcW w:w="429" w:type="pct"/>
            <w:vAlign w:val="center"/>
          </w:tcPr>
          <w:p w14:paraId="54D4AA7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Species not known</w:t>
            </w:r>
          </w:p>
        </w:tc>
        <w:tc>
          <w:tcPr>
            <w:tcW w:w="439" w:type="pct"/>
            <w:vAlign w:val="center"/>
          </w:tcPr>
          <w:p w14:paraId="7D9DBDA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i/>
                <w:iCs/>
                <w:sz w:val="21"/>
              </w:rPr>
              <w:t>Viperidae</w:t>
            </w:r>
            <w:proofErr w:type="spellEnd"/>
            <w:r w:rsidRPr="008B77DE">
              <w:rPr>
                <w:i/>
                <w:iCs/>
                <w:sz w:val="21"/>
              </w:rPr>
              <w:t xml:space="preserve"> </w:t>
            </w:r>
            <w:r w:rsidRPr="008B77DE">
              <w:rPr>
                <w:sz w:val="21"/>
              </w:rPr>
              <w:t>(</w:t>
            </w:r>
            <w:proofErr w:type="spellStart"/>
            <w:r w:rsidRPr="008B77DE">
              <w:rPr>
                <w:i/>
                <w:iCs/>
                <w:sz w:val="21"/>
              </w:rPr>
              <w:t>Vipera</w:t>
            </w:r>
            <w:proofErr w:type="spellEnd"/>
            <w:r w:rsidRPr="008B77DE">
              <w:rPr>
                <w:i/>
                <w:iCs/>
                <w:sz w:val="21"/>
              </w:rPr>
              <w:t xml:space="preserve"> </w:t>
            </w:r>
            <w:proofErr w:type="spellStart"/>
            <w:r w:rsidRPr="008B77DE">
              <w:rPr>
                <w:i/>
                <w:iCs/>
                <w:sz w:val="21"/>
              </w:rPr>
              <w:t>aspis</w:t>
            </w:r>
            <w:proofErr w:type="spellEnd"/>
            <w:r w:rsidRPr="008B77DE">
              <w:rPr>
                <w:sz w:val="21"/>
              </w:rPr>
              <w:t>)</w:t>
            </w:r>
          </w:p>
        </w:tc>
        <w:tc>
          <w:tcPr>
            <w:tcW w:w="390" w:type="pct"/>
            <w:vAlign w:val="center"/>
          </w:tcPr>
          <w:p w14:paraId="2782732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Viperidae</w:t>
            </w:r>
            <w:proofErr w:type="spellEnd"/>
            <w:r w:rsidRPr="008B77DE">
              <w:rPr>
                <w:sz w:val="21"/>
              </w:rPr>
              <w:t xml:space="preserve"> Rattlesnake (</w:t>
            </w:r>
            <w:proofErr w:type="spellStart"/>
            <w:r w:rsidRPr="008B77DE">
              <w:rPr>
                <w:sz w:val="21"/>
              </w:rPr>
              <w:t>Crotalus</w:t>
            </w:r>
            <w:proofErr w:type="spellEnd"/>
            <w:r w:rsidRPr="008B77DE">
              <w:rPr>
                <w:sz w:val="21"/>
              </w:rPr>
              <w:t xml:space="preserve"> </w:t>
            </w:r>
            <w:proofErr w:type="spellStart"/>
            <w:r w:rsidRPr="008B77DE">
              <w:rPr>
                <w:sz w:val="21"/>
              </w:rPr>
              <w:t>sp</w:t>
            </w:r>
            <w:proofErr w:type="spellEnd"/>
            <w:r w:rsidRPr="008B77DE">
              <w:rPr>
                <w:sz w:val="21"/>
              </w:rPr>
              <w:t>)</w:t>
            </w:r>
          </w:p>
        </w:tc>
        <w:tc>
          <w:tcPr>
            <w:tcW w:w="347" w:type="pct"/>
            <w:vAlign w:val="center"/>
          </w:tcPr>
          <w:p w14:paraId="5287BEB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Species not known</w:t>
            </w:r>
          </w:p>
        </w:tc>
        <w:tc>
          <w:tcPr>
            <w:tcW w:w="347" w:type="pct"/>
            <w:vAlign w:val="center"/>
          </w:tcPr>
          <w:p w14:paraId="3CAD14E7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i/>
                <w:iCs/>
                <w:sz w:val="21"/>
              </w:rPr>
              <w:t>Elapidae</w:t>
            </w:r>
            <w:proofErr w:type="spellEnd"/>
            <w:r w:rsidRPr="008B77DE">
              <w:rPr>
                <w:i/>
                <w:iCs/>
                <w:sz w:val="21"/>
              </w:rPr>
              <w:t xml:space="preserve"> </w:t>
            </w:r>
            <w:r w:rsidRPr="008B77DE">
              <w:rPr>
                <w:sz w:val="21"/>
              </w:rPr>
              <w:t>(</w:t>
            </w:r>
            <w:proofErr w:type="spellStart"/>
            <w:r w:rsidRPr="008B77DE">
              <w:rPr>
                <w:i/>
                <w:iCs/>
                <w:sz w:val="21"/>
              </w:rPr>
              <w:t>Bungarus</w:t>
            </w:r>
            <w:proofErr w:type="spellEnd"/>
            <w:r w:rsidRPr="008B77DE">
              <w:rPr>
                <w:i/>
                <w:iCs/>
                <w:sz w:val="21"/>
              </w:rPr>
              <w:t xml:space="preserve"> </w:t>
            </w:r>
            <w:proofErr w:type="spellStart"/>
            <w:r w:rsidRPr="008B77DE">
              <w:rPr>
                <w:i/>
                <w:iCs/>
                <w:sz w:val="21"/>
              </w:rPr>
              <w:t>caeruleus</w:t>
            </w:r>
            <w:proofErr w:type="spellEnd"/>
            <w:r w:rsidRPr="008B77DE">
              <w:rPr>
                <w:sz w:val="21"/>
              </w:rPr>
              <w:t>)</w:t>
            </w:r>
          </w:p>
        </w:tc>
        <w:tc>
          <w:tcPr>
            <w:tcW w:w="390" w:type="pct"/>
            <w:vAlign w:val="center"/>
          </w:tcPr>
          <w:p w14:paraId="5707BD41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Elapidae</w:t>
            </w:r>
            <w:proofErr w:type="spellEnd"/>
            <w:r w:rsidRPr="008B77DE">
              <w:rPr>
                <w:sz w:val="21"/>
              </w:rPr>
              <w:t xml:space="preserve"> (</w:t>
            </w:r>
            <w:proofErr w:type="spellStart"/>
            <w:r w:rsidRPr="008B77DE">
              <w:rPr>
                <w:sz w:val="21"/>
              </w:rPr>
              <w:t>Hydrophis</w:t>
            </w:r>
            <w:proofErr w:type="spellEnd"/>
            <w:r w:rsidRPr="008B77DE">
              <w:rPr>
                <w:sz w:val="21"/>
              </w:rPr>
              <w:t xml:space="preserve"> </w:t>
            </w:r>
            <w:proofErr w:type="spellStart"/>
            <w:r w:rsidRPr="008B77DE">
              <w:rPr>
                <w:sz w:val="21"/>
              </w:rPr>
              <w:t>platurus</w:t>
            </w:r>
            <w:proofErr w:type="spellEnd"/>
            <w:r w:rsidRPr="008B77DE">
              <w:rPr>
                <w:sz w:val="21"/>
              </w:rPr>
              <w:t>; “sea snake”)</w:t>
            </w:r>
          </w:p>
        </w:tc>
        <w:tc>
          <w:tcPr>
            <w:tcW w:w="304" w:type="pct"/>
            <w:vAlign w:val="center"/>
          </w:tcPr>
          <w:p w14:paraId="5EF4508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Species not known</w:t>
            </w:r>
          </w:p>
        </w:tc>
        <w:tc>
          <w:tcPr>
            <w:tcW w:w="390" w:type="pct"/>
            <w:vAlign w:val="center"/>
          </w:tcPr>
          <w:p w14:paraId="5DC3780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i/>
                <w:iCs/>
                <w:sz w:val="21"/>
              </w:rPr>
              <w:t>Elapidae</w:t>
            </w:r>
            <w:proofErr w:type="spellEnd"/>
            <w:r w:rsidRPr="008B77DE">
              <w:rPr>
                <w:i/>
                <w:iCs/>
                <w:sz w:val="21"/>
              </w:rPr>
              <w:t xml:space="preserve"> </w:t>
            </w:r>
            <w:r w:rsidRPr="008B77DE">
              <w:rPr>
                <w:sz w:val="21"/>
              </w:rPr>
              <w:t>(</w:t>
            </w:r>
            <w:proofErr w:type="spellStart"/>
            <w:r w:rsidRPr="008B77DE">
              <w:rPr>
                <w:i/>
                <w:iCs/>
                <w:sz w:val="21"/>
              </w:rPr>
              <w:t>Bungarus</w:t>
            </w:r>
            <w:proofErr w:type="spellEnd"/>
            <w:r w:rsidRPr="008B77DE">
              <w:rPr>
                <w:i/>
                <w:iCs/>
                <w:sz w:val="21"/>
              </w:rPr>
              <w:t xml:space="preserve"> </w:t>
            </w:r>
            <w:proofErr w:type="spellStart"/>
            <w:r w:rsidRPr="008B77DE">
              <w:rPr>
                <w:i/>
                <w:iCs/>
                <w:sz w:val="21"/>
              </w:rPr>
              <w:t>caeruleus</w:t>
            </w:r>
            <w:proofErr w:type="spellEnd"/>
            <w:r w:rsidRPr="008B77DE">
              <w:rPr>
                <w:sz w:val="21"/>
              </w:rPr>
              <w:t>)</w:t>
            </w:r>
          </w:p>
        </w:tc>
        <w:tc>
          <w:tcPr>
            <w:tcW w:w="390" w:type="pct"/>
            <w:vAlign w:val="center"/>
          </w:tcPr>
          <w:p w14:paraId="2EDFBA7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i/>
                <w:iCs/>
                <w:sz w:val="21"/>
              </w:rPr>
              <w:t>Elapidae</w:t>
            </w:r>
            <w:proofErr w:type="spellEnd"/>
            <w:r w:rsidRPr="008B77DE">
              <w:rPr>
                <w:sz w:val="21"/>
              </w:rPr>
              <w:t xml:space="preserve"> (</w:t>
            </w:r>
            <w:proofErr w:type="spellStart"/>
            <w:r w:rsidRPr="008B77DE">
              <w:rPr>
                <w:i/>
                <w:iCs/>
                <w:sz w:val="21"/>
              </w:rPr>
              <w:t>Bungarus</w:t>
            </w:r>
            <w:proofErr w:type="spellEnd"/>
            <w:r w:rsidRPr="008B77DE">
              <w:rPr>
                <w:i/>
                <w:iCs/>
                <w:sz w:val="21"/>
              </w:rPr>
              <w:t xml:space="preserve"> </w:t>
            </w:r>
            <w:proofErr w:type="spellStart"/>
            <w:r w:rsidRPr="008B77DE">
              <w:rPr>
                <w:i/>
                <w:iCs/>
                <w:sz w:val="21"/>
              </w:rPr>
              <w:t>caeruleus</w:t>
            </w:r>
            <w:proofErr w:type="spellEnd"/>
            <w:r w:rsidRPr="008B77DE">
              <w:rPr>
                <w:sz w:val="21"/>
              </w:rPr>
              <w:t>)</w:t>
            </w:r>
          </w:p>
        </w:tc>
        <w:tc>
          <w:tcPr>
            <w:tcW w:w="347" w:type="pct"/>
            <w:vAlign w:val="center"/>
          </w:tcPr>
          <w:p w14:paraId="58007976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Species not known</w:t>
            </w:r>
          </w:p>
        </w:tc>
        <w:tc>
          <w:tcPr>
            <w:tcW w:w="361" w:type="pct"/>
            <w:vAlign w:val="center"/>
          </w:tcPr>
          <w:p w14:paraId="254079B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Species not known</w:t>
            </w:r>
          </w:p>
        </w:tc>
      </w:tr>
      <w:tr w:rsidR="00A82E06" w:rsidRPr="008B77DE" w14:paraId="66CDAF8D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30BCF4C9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5C077D63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Topography of bite</w:t>
            </w:r>
          </w:p>
        </w:tc>
        <w:tc>
          <w:tcPr>
            <w:tcW w:w="413" w:type="pct"/>
            <w:vAlign w:val="center"/>
          </w:tcPr>
          <w:p w14:paraId="26622BEA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left index finger</w:t>
            </w:r>
          </w:p>
        </w:tc>
        <w:tc>
          <w:tcPr>
            <w:tcW w:w="429" w:type="pct"/>
            <w:vAlign w:val="center"/>
          </w:tcPr>
          <w:p w14:paraId="1F3B6788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left ankle</w:t>
            </w:r>
          </w:p>
        </w:tc>
        <w:tc>
          <w:tcPr>
            <w:tcW w:w="439" w:type="pct"/>
            <w:vAlign w:val="center"/>
          </w:tcPr>
          <w:p w14:paraId="44FF96B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right thumb</w:t>
            </w:r>
          </w:p>
        </w:tc>
        <w:tc>
          <w:tcPr>
            <w:tcW w:w="390" w:type="pct"/>
            <w:vAlign w:val="center"/>
          </w:tcPr>
          <w:p w14:paraId="1C468B5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</w:t>
            </w:r>
          </w:p>
        </w:tc>
        <w:tc>
          <w:tcPr>
            <w:tcW w:w="347" w:type="pct"/>
            <w:vAlign w:val="center"/>
          </w:tcPr>
          <w:p w14:paraId="595BF7F8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left ankle</w:t>
            </w:r>
          </w:p>
        </w:tc>
        <w:tc>
          <w:tcPr>
            <w:tcW w:w="347" w:type="pct"/>
            <w:vAlign w:val="center"/>
          </w:tcPr>
          <w:p w14:paraId="3844D8DC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Right middle finger</w:t>
            </w:r>
          </w:p>
        </w:tc>
        <w:tc>
          <w:tcPr>
            <w:tcW w:w="390" w:type="pct"/>
            <w:vAlign w:val="center"/>
          </w:tcPr>
          <w:p w14:paraId="44403BC0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left palm</w:t>
            </w:r>
          </w:p>
        </w:tc>
        <w:tc>
          <w:tcPr>
            <w:tcW w:w="304" w:type="pct"/>
            <w:vAlign w:val="center"/>
          </w:tcPr>
          <w:p w14:paraId="6F4107B1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right lower leg</w:t>
            </w:r>
          </w:p>
        </w:tc>
        <w:tc>
          <w:tcPr>
            <w:tcW w:w="390" w:type="pct"/>
            <w:vAlign w:val="center"/>
          </w:tcPr>
          <w:p w14:paraId="2CD1146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right hip</w:t>
            </w:r>
          </w:p>
        </w:tc>
        <w:tc>
          <w:tcPr>
            <w:tcW w:w="390" w:type="pct"/>
            <w:vAlign w:val="center"/>
          </w:tcPr>
          <w:p w14:paraId="6C096EA4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left ankle over the lateral malleolus</w:t>
            </w:r>
          </w:p>
        </w:tc>
        <w:tc>
          <w:tcPr>
            <w:tcW w:w="347" w:type="pct"/>
            <w:vAlign w:val="center"/>
          </w:tcPr>
          <w:p w14:paraId="40E669A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right leg</w:t>
            </w:r>
          </w:p>
        </w:tc>
        <w:tc>
          <w:tcPr>
            <w:tcW w:w="361" w:type="pct"/>
            <w:vAlign w:val="center"/>
          </w:tcPr>
          <w:p w14:paraId="626F66F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the upper part of the right heel</w:t>
            </w:r>
          </w:p>
        </w:tc>
      </w:tr>
      <w:tr w:rsidR="00A82E06" w:rsidRPr="008B77DE" w14:paraId="073ECA9B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7BD4994C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2609FA16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Antivenom</w:t>
            </w:r>
            <w:proofErr w:type="spellEnd"/>
            <w:r w:rsidRPr="008B77DE">
              <w:rPr>
                <w:sz w:val="21"/>
              </w:rPr>
              <w:t xml:space="preserve">/tetanus toxoid </w:t>
            </w:r>
            <w:r w:rsidRPr="008B77DE">
              <w:rPr>
                <w:sz w:val="21"/>
              </w:rPr>
              <w:lastRenderedPageBreak/>
              <w:t>received</w:t>
            </w:r>
          </w:p>
        </w:tc>
        <w:tc>
          <w:tcPr>
            <w:tcW w:w="413" w:type="pct"/>
            <w:vAlign w:val="center"/>
          </w:tcPr>
          <w:p w14:paraId="67CBF309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lastRenderedPageBreak/>
              <w:t>Yes/NA</w:t>
            </w:r>
          </w:p>
        </w:tc>
        <w:tc>
          <w:tcPr>
            <w:tcW w:w="429" w:type="pct"/>
            <w:vAlign w:val="center"/>
          </w:tcPr>
          <w:p w14:paraId="1637805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Yes/Yes</w:t>
            </w:r>
          </w:p>
        </w:tc>
        <w:tc>
          <w:tcPr>
            <w:tcW w:w="439" w:type="pct"/>
            <w:vAlign w:val="center"/>
          </w:tcPr>
          <w:p w14:paraId="6A42EB1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No/No</w:t>
            </w:r>
          </w:p>
        </w:tc>
        <w:tc>
          <w:tcPr>
            <w:tcW w:w="390" w:type="pct"/>
            <w:vAlign w:val="center"/>
          </w:tcPr>
          <w:p w14:paraId="24426DC9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Yes/Yes</w:t>
            </w:r>
          </w:p>
        </w:tc>
        <w:tc>
          <w:tcPr>
            <w:tcW w:w="347" w:type="pct"/>
            <w:vAlign w:val="center"/>
          </w:tcPr>
          <w:p w14:paraId="237A7EF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Yes/Yes</w:t>
            </w:r>
          </w:p>
        </w:tc>
        <w:tc>
          <w:tcPr>
            <w:tcW w:w="347" w:type="pct"/>
            <w:vAlign w:val="center"/>
          </w:tcPr>
          <w:p w14:paraId="2D66172F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Yes/Yes</w:t>
            </w:r>
          </w:p>
        </w:tc>
        <w:tc>
          <w:tcPr>
            <w:tcW w:w="390" w:type="pct"/>
            <w:vAlign w:val="center"/>
          </w:tcPr>
          <w:p w14:paraId="40944229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No/No</w:t>
            </w:r>
          </w:p>
        </w:tc>
        <w:tc>
          <w:tcPr>
            <w:tcW w:w="304" w:type="pct"/>
            <w:vAlign w:val="center"/>
          </w:tcPr>
          <w:p w14:paraId="12BB01C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Yes/NA</w:t>
            </w:r>
          </w:p>
        </w:tc>
        <w:tc>
          <w:tcPr>
            <w:tcW w:w="390" w:type="pct"/>
            <w:vAlign w:val="center"/>
          </w:tcPr>
          <w:p w14:paraId="2B40E65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Yes/NA</w:t>
            </w:r>
          </w:p>
        </w:tc>
        <w:tc>
          <w:tcPr>
            <w:tcW w:w="390" w:type="pct"/>
            <w:vAlign w:val="center"/>
          </w:tcPr>
          <w:p w14:paraId="73D0B140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Yes/NA</w:t>
            </w:r>
          </w:p>
        </w:tc>
        <w:tc>
          <w:tcPr>
            <w:tcW w:w="347" w:type="pct"/>
            <w:vAlign w:val="center"/>
          </w:tcPr>
          <w:p w14:paraId="282CDFC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Yes/Yes</w:t>
            </w:r>
          </w:p>
        </w:tc>
        <w:tc>
          <w:tcPr>
            <w:tcW w:w="361" w:type="pct"/>
            <w:vAlign w:val="center"/>
          </w:tcPr>
          <w:p w14:paraId="5C92CFE7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No/No</w:t>
            </w:r>
          </w:p>
        </w:tc>
      </w:tr>
      <w:tr w:rsidR="00A82E06" w:rsidRPr="008B77DE" w14:paraId="2C329360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0EEF4F30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0DBDA4BB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Time from snake bite to symptom onset (d)</w:t>
            </w:r>
          </w:p>
        </w:tc>
        <w:tc>
          <w:tcPr>
            <w:tcW w:w="413" w:type="pct"/>
            <w:vAlign w:val="center"/>
          </w:tcPr>
          <w:p w14:paraId="3F654791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27</w:t>
            </w:r>
          </w:p>
        </w:tc>
        <w:tc>
          <w:tcPr>
            <w:tcW w:w="429" w:type="pct"/>
            <w:vAlign w:val="center"/>
          </w:tcPr>
          <w:p w14:paraId="2B7750E8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15</w:t>
            </w:r>
          </w:p>
        </w:tc>
        <w:tc>
          <w:tcPr>
            <w:tcW w:w="439" w:type="pct"/>
            <w:vAlign w:val="center"/>
          </w:tcPr>
          <w:p w14:paraId="1B6795D9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10</w:t>
            </w:r>
          </w:p>
        </w:tc>
        <w:tc>
          <w:tcPr>
            <w:tcW w:w="390" w:type="pct"/>
            <w:vAlign w:val="center"/>
          </w:tcPr>
          <w:p w14:paraId="6FEC56D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10</w:t>
            </w:r>
          </w:p>
        </w:tc>
        <w:tc>
          <w:tcPr>
            <w:tcW w:w="347" w:type="pct"/>
            <w:vAlign w:val="center"/>
          </w:tcPr>
          <w:p w14:paraId="58CC21A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10</w:t>
            </w:r>
          </w:p>
        </w:tc>
        <w:tc>
          <w:tcPr>
            <w:tcW w:w="347" w:type="pct"/>
            <w:vAlign w:val="center"/>
          </w:tcPr>
          <w:p w14:paraId="2A335896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7</w:t>
            </w:r>
          </w:p>
        </w:tc>
        <w:tc>
          <w:tcPr>
            <w:tcW w:w="390" w:type="pct"/>
            <w:vAlign w:val="center"/>
          </w:tcPr>
          <w:p w14:paraId="0EDA3B5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21</w:t>
            </w:r>
          </w:p>
        </w:tc>
        <w:tc>
          <w:tcPr>
            <w:tcW w:w="304" w:type="pct"/>
            <w:vAlign w:val="center"/>
          </w:tcPr>
          <w:p w14:paraId="6522A7E8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12</w:t>
            </w:r>
          </w:p>
        </w:tc>
        <w:tc>
          <w:tcPr>
            <w:tcW w:w="390" w:type="pct"/>
            <w:vAlign w:val="center"/>
          </w:tcPr>
          <w:p w14:paraId="7D90576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15</w:t>
            </w:r>
          </w:p>
        </w:tc>
        <w:tc>
          <w:tcPr>
            <w:tcW w:w="390" w:type="pct"/>
            <w:vAlign w:val="center"/>
          </w:tcPr>
          <w:p w14:paraId="2577033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10</w:t>
            </w:r>
          </w:p>
        </w:tc>
        <w:tc>
          <w:tcPr>
            <w:tcW w:w="347" w:type="pct"/>
            <w:vAlign w:val="center"/>
          </w:tcPr>
          <w:p w14:paraId="61C3DA67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15</w:t>
            </w:r>
          </w:p>
        </w:tc>
        <w:tc>
          <w:tcPr>
            <w:tcW w:w="361" w:type="pct"/>
            <w:vAlign w:val="center"/>
          </w:tcPr>
          <w:p w14:paraId="319E97C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14</w:t>
            </w:r>
          </w:p>
        </w:tc>
      </w:tr>
      <w:tr w:rsidR="00A82E06" w:rsidRPr="008B77DE" w14:paraId="368A9125" w14:textId="77777777" w:rsidTr="00E361ED">
        <w:trPr>
          <w:trHeight w:val="18"/>
          <w:jc w:val="center"/>
        </w:trPr>
        <w:tc>
          <w:tcPr>
            <w:tcW w:w="5000" w:type="pct"/>
            <w:gridSpan w:val="14"/>
            <w:vAlign w:val="center"/>
          </w:tcPr>
          <w:p w14:paraId="2B4CA60A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Clinical presentations</w:t>
            </w:r>
          </w:p>
        </w:tc>
      </w:tr>
      <w:tr w:rsidR="00A82E06" w:rsidRPr="008B77DE" w14:paraId="7CF1D49C" w14:textId="77777777" w:rsidTr="008B77DE">
        <w:trPr>
          <w:trHeight w:val="18"/>
          <w:jc w:val="center"/>
        </w:trPr>
        <w:tc>
          <w:tcPr>
            <w:tcW w:w="74" w:type="pct"/>
            <w:vMerge w:val="restart"/>
            <w:vAlign w:val="center"/>
          </w:tcPr>
          <w:p w14:paraId="7CEF052A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78A61C75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Limb weakness</w:t>
            </w:r>
          </w:p>
        </w:tc>
        <w:tc>
          <w:tcPr>
            <w:tcW w:w="413" w:type="pct"/>
            <w:vAlign w:val="center"/>
          </w:tcPr>
          <w:p w14:paraId="179EAC9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Quadriparesis</w:t>
            </w:r>
            <w:proofErr w:type="spellEnd"/>
          </w:p>
        </w:tc>
        <w:tc>
          <w:tcPr>
            <w:tcW w:w="429" w:type="pct"/>
            <w:vAlign w:val="center"/>
          </w:tcPr>
          <w:p w14:paraId="3D50E378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Quadriparesis</w:t>
            </w:r>
            <w:proofErr w:type="spellEnd"/>
          </w:p>
        </w:tc>
        <w:tc>
          <w:tcPr>
            <w:tcW w:w="439" w:type="pct"/>
            <w:vAlign w:val="center"/>
          </w:tcPr>
          <w:p w14:paraId="633343AA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Quadriparesis</w:t>
            </w:r>
            <w:proofErr w:type="spellEnd"/>
          </w:p>
        </w:tc>
        <w:tc>
          <w:tcPr>
            <w:tcW w:w="390" w:type="pct"/>
            <w:vAlign w:val="center"/>
          </w:tcPr>
          <w:p w14:paraId="40B7BF21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Quadriparesis</w:t>
            </w:r>
            <w:proofErr w:type="spellEnd"/>
          </w:p>
        </w:tc>
        <w:tc>
          <w:tcPr>
            <w:tcW w:w="347" w:type="pct"/>
            <w:vAlign w:val="center"/>
          </w:tcPr>
          <w:p w14:paraId="642C1DD1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Weakness in lower extremities (GBS paraplegic variety)</w:t>
            </w:r>
          </w:p>
        </w:tc>
        <w:tc>
          <w:tcPr>
            <w:tcW w:w="347" w:type="pct"/>
            <w:vAlign w:val="center"/>
          </w:tcPr>
          <w:p w14:paraId="0B80CA0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Quadriparesis</w:t>
            </w:r>
            <w:proofErr w:type="spellEnd"/>
          </w:p>
        </w:tc>
        <w:tc>
          <w:tcPr>
            <w:tcW w:w="390" w:type="pct"/>
            <w:vAlign w:val="center"/>
          </w:tcPr>
          <w:p w14:paraId="66D3F02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Quadriparesis</w:t>
            </w:r>
            <w:proofErr w:type="spellEnd"/>
          </w:p>
        </w:tc>
        <w:tc>
          <w:tcPr>
            <w:tcW w:w="304" w:type="pct"/>
            <w:vAlign w:val="center"/>
          </w:tcPr>
          <w:p w14:paraId="6BB0A7B6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Quadriparesis</w:t>
            </w:r>
            <w:proofErr w:type="spellEnd"/>
          </w:p>
        </w:tc>
        <w:tc>
          <w:tcPr>
            <w:tcW w:w="390" w:type="pct"/>
            <w:vAlign w:val="center"/>
          </w:tcPr>
          <w:p w14:paraId="731EDD0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Quadriparesis</w:t>
            </w:r>
            <w:proofErr w:type="spellEnd"/>
          </w:p>
        </w:tc>
        <w:tc>
          <w:tcPr>
            <w:tcW w:w="390" w:type="pct"/>
            <w:vAlign w:val="center"/>
          </w:tcPr>
          <w:p w14:paraId="0211AB8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Quadriparesis</w:t>
            </w:r>
            <w:proofErr w:type="spellEnd"/>
          </w:p>
        </w:tc>
        <w:tc>
          <w:tcPr>
            <w:tcW w:w="347" w:type="pct"/>
            <w:vAlign w:val="center"/>
          </w:tcPr>
          <w:p w14:paraId="7AED77F5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Quadriparesis</w:t>
            </w:r>
            <w:proofErr w:type="spellEnd"/>
          </w:p>
        </w:tc>
        <w:tc>
          <w:tcPr>
            <w:tcW w:w="361" w:type="pct"/>
            <w:vAlign w:val="center"/>
          </w:tcPr>
          <w:p w14:paraId="031FFB21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Quadriparesis</w:t>
            </w:r>
            <w:proofErr w:type="spellEnd"/>
          </w:p>
        </w:tc>
      </w:tr>
      <w:tr w:rsidR="00A82E06" w:rsidRPr="008B77DE" w14:paraId="39C622BD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64766AA5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2DE6242B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Limb paresthesia</w:t>
            </w:r>
          </w:p>
        </w:tc>
        <w:tc>
          <w:tcPr>
            <w:tcW w:w="413" w:type="pct"/>
            <w:vAlign w:val="center"/>
          </w:tcPr>
          <w:p w14:paraId="7106527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  <w:tc>
          <w:tcPr>
            <w:tcW w:w="429" w:type="pct"/>
            <w:vAlign w:val="center"/>
          </w:tcPr>
          <w:p w14:paraId="1A97B9EA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  <w:tc>
          <w:tcPr>
            <w:tcW w:w="439" w:type="pct"/>
            <w:vAlign w:val="center"/>
          </w:tcPr>
          <w:p w14:paraId="49C40F8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  <w:tc>
          <w:tcPr>
            <w:tcW w:w="390" w:type="pct"/>
            <w:vAlign w:val="center"/>
          </w:tcPr>
          <w:p w14:paraId="0193F5B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  <w:tc>
          <w:tcPr>
            <w:tcW w:w="347" w:type="pct"/>
            <w:vAlign w:val="center"/>
          </w:tcPr>
          <w:p w14:paraId="24459717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+/GBS (paraplegic variety)</w:t>
            </w:r>
          </w:p>
        </w:tc>
        <w:tc>
          <w:tcPr>
            <w:tcW w:w="347" w:type="pct"/>
            <w:vAlign w:val="center"/>
          </w:tcPr>
          <w:p w14:paraId="1CC216A4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  <w:tc>
          <w:tcPr>
            <w:tcW w:w="390" w:type="pct"/>
            <w:vAlign w:val="center"/>
          </w:tcPr>
          <w:p w14:paraId="5CEB42E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  <w:tc>
          <w:tcPr>
            <w:tcW w:w="304" w:type="pct"/>
            <w:vAlign w:val="center"/>
          </w:tcPr>
          <w:p w14:paraId="48730F7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  <w:tc>
          <w:tcPr>
            <w:tcW w:w="390" w:type="pct"/>
            <w:vAlign w:val="center"/>
          </w:tcPr>
          <w:p w14:paraId="012450F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  <w:tc>
          <w:tcPr>
            <w:tcW w:w="390" w:type="pct"/>
            <w:vAlign w:val="center"/>
          </w:tcPr>
          <w:p w14:paraId="69422728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  <w:tc>
          <w:tcPr>
            <w:tcW w:w="347" w:type="pct"/>
            <w:vAlign w:val="center"/>
          </w:tcPr>
          <w:p w14:paraId="29E5222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  <w:tc>
          <w:tcPr>
            <w:tcW w:w="361" w:type="pct"/>
            <w:vAlign w:val="center"/>
          </w:tcPr>
          <w:p w14:paraId="565C9B7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</w:tr>
      <w:tr w:rsidR="00A82E06" w:rsidRPr="008B77DE" w14:paraId="7D4B308C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012F9111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18DCFBF1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Facial palsy/Affected side</w:t>
            </w:r>
          </w:p>
        </w:tc>
        <w:tc>
          <w:tcPr>
            <w:tcW w:w="413" w:type="pct"/>
            <w:vAlign w:val="center"/>
          </w:tcPr>
          <w:p w14:paraId="70B9F9F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+/Bilateral</w:t>
            </w:r>
          </w:p>
        </w:tc>
        <w:tc>
          <w:tcPr>
            <w:tcW w:w="429" w:type="pct"/>
            <w:vAlign w:val="center"/>
          </w:tcPr>
          <w:p w14:paraId="29B7143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+/Bilateral</w:t>
            </w:r>
          </w:p>
        </w:tc>
        <w:tc>
          <w:tcPr>
            <w:tcW w:w="439" w:type="pct"/>
            <w:vAlign w:val="center"/>
          </w:tcPr>
          <w:p w14:paraId="6F8E787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47B12156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+/Bilateral</w:t>
            </w:r>
          </w:p>
        </w:tc>
        <w:tc>
          <w:tcPr>
            <w:tcW w:w="347" w:type="pct"/>
            <w:vAlign w:val="center"/>
          </w:tcPr>
          <w:p w14:paraId="7158B67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47" w:type="pct"/>
            <w:vAlign w:val="center"/>
          </w:tcPr>
          <w:p w14:paraId="735D8F81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67574DC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04" w:type="pct"/>
            <w:vAlign w:val="center"/>
          </w:tcPr>
          <w:p w14:paraId="1B4EFC19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4029FEC8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+/Bilateral</w:t>
            </w:r>
          </w:p>
        </w:tc>
        <w:tc>
          <w:tcPr>
            <w:tcW w:w="390" w:type="pct"/>
            <w:vAlign w:val="center"/>
          </w:tcPr>
          <w:p w14:paraId="2620253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47" w:type="pct"/>
            <w:vAlign w:val="center"/>
          </w:tcPr>
          <w:p w14:paraId="3A413BD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+/Bilateral</w:t>
            </w:r>
          </w:p>
        </w:tc>
        <w:tc>
          <w:tcPr>
            <w:tcW w:w="361" w:type="pct"/>
            <w:vAlign w:val="center"/>
          </w:tcPr>
          <w:p w14:paraId="73A0DD00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+/Bilateral</w:t>
            </w:r>
          </w:p>
        </w:tc>
      </w:tr>
      <w:tr w:rsidR="00A82E06" w:rsidRPr="008B77DE" w14:paraId="36F54FE2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48926C43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3450147E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Autonomic dysfunction</w:t>
            </w:r>
          </w:p>
        </w:tc>
        <w:tc>
          <w:tcPr>
            <w:tcW w:w="413" w:type="pct"/>
            <w:vAlign w:val="center"/>
          </w:tcPr>
          <w:p w14:paraId="7F2EEA8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  <w:tc>
          <w:tcPr>
            <w:tcW w:w="429" w:type="pct"/>
            <w:vAlign w:val="center"/>
          </w:tcPr>
          <w:p w14:paraId="45E9400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439" w:type="pct"/>
            <w:vAlign w:val="center"/>
          </w:tcPr>
          <w:p w14:paraId="204AECF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7570B88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47" w:type="pct"/>
            <w:vAlign w:val="center"/>
          </w:tcPr>
          <w:p w14:paraId="00652C1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47" w:type="pct"/>
            <w:vAlign w:val="center"/>
          </w:tcPr>
          <w:p w14:paraId="4458C4E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1C875A6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04" w:type="pct"/>
            <w:vAlign w:val="center"/>
          </w:tcPr>
          <w:p w14:paraId="0FA48414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356BB880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  <w:tc>
          <w:tcPr>
            <w:tcW w:w="390" w:type="pct"/>
            <w:vAlign w:val="center"/>
          </w:tcPr>
          <w:p w14:paraId="0091DA0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  <w:tc>
          <w:tcPr>
            <w:tcW w:w="347" w:type="pct"/>
            <w:vAlign w:val="center"/>
          </w:tcPr>
          <w:p w14:paraId="7666C62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61" w:type="pct"/>
            <w:vAlign w:val="center"/>
          </w:tcPr>
          <w:p w14:paraId="5FCC2D5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</w:tr>
      <w:tr w:rsidR="00A82E06" w:rsidRPr="008B77DE" w14:paraId="3C03104D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7C0657AE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1A5EB276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Ophthalmoplegia</w:t>
            </w:r>
            <w:proofErr w:type="spellEnd"/>
            <w:r w:rsidRPr="008B77DE">
              <w:rPr>
                <w:sz w:val="21"/>
              </w:rPr>
              <w:t>/Affected side</w:t>
            </w:r>
          </w:p>
        </w:tc>
        <w:tc>
          <w:tcPr>
            <w:tcW w:w="413" w:type="pct"/>
            <w:vAlign w:val="center"/>
          </w:tcPr>
          <w:p w14:paraId="3DF1234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429" w:type="pct"/>
            <w:vAlign w:val="center"/>
          </w:tcPr>
          <w:p w14:paraId="66E2F611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439" w:type="pct"/>
            <w:vAlign w:val="center"/>
          </w:tcPr>
          <w:p w14:paraId="2C06C88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1B47175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47" w:type="pct"/>
            <w:vAlign w:val="center"/>
          </w:tcPr>
          <w:p w14:paraId="1158397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47" w:type="pct"/>
            <w:vAlign w:val="center"/>
          </w:tcPr>
          <w:p w14:paraId="00A0FBD9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3AEA6C1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-diplopia: right lateral rectus palsy</w:t>
            </w:r>
          </w:p>
        </w:tc>
        <w:tc>
          <w:tcPr>
            <w:tcW w:w="304" w:type="pct"/>
            <w:vAlign w:val="center"/>
          </w:tcPr>
          <w:p w14:paraId="4E420B18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56B0815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+/Bilateral</w:t>
            </w:r>
          </w:p>
        </w:tc>
        <w:tc>
          <w:tcPr>
            <w:tcW w:w="390" w:type="pct"/>
            <w:vAlign w:val="center"/>
          </w:tcPr>
          <w:p w14:paraId="4C5FD15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+/Bilateral</w:t>
            </w:r>
          </w:p>
        </w:tc>
        <w:tc>
          <w:tcPr>
            <w:tcW w:w="347" w:type="pct"/>
            <w:vAlign w:val="center"/>
          </w:tcPr>
          <w:p w14:paraId="12EE9016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61" w:type="pct"/>
            <w:vAlign w:val="center"/>
          </w:tcPr>
          <w:p w14:paraId="651A462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</w:tr>
      <w:tr w:rsidR="00A82E06" w:rsidRPr="008B77DE" w14:paraId="3920662E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5C953FA6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64B7AFCD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Deep tendon reflex</w:t>
            </w:r>
          </w:p>
        </w:tc>
        <w:tc>
          <w:tcPr>
            <w:tcW w:w="413" w:type="pct"/>
            <w:vAlign w:val="center"/>
          </w:tcPr>
          <w:p w14:paraId="75E025E8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Absent</w:t>
            </w:r>
          </w:p>
        </w:tc>
        <w:tc>
          <w:tcPr>
            <w:tcW w:w="429" w:type="pct"/>
            <w:vAlign w:val="center"/>
          </w:tcPr>
          <w:p w14:paraId="331B3EB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Absent</w:t>
            </w:r>
          </w:p>
        </w:tc>
        <w:tc>
          <w:tcPr>
            <w:tcW w:w="439" w:type="pct"/>
            <w:vAlign w:val="center"/>
          </w:tcPr>
          <w:p w14:paraId="374137F6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Absent</w:t>
            </w:r>
          </w:p>
        </w:tc>
        <w:tc>
          <w:tcPr>
            <w:tcW w:w="390" w:type="pct"/>
            <w:vAlign w:val="center"/>
          </w:tcPr>
          <w:p w14:paraId="5C0CB786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Absent</w:t>
            </w:r>
          </w:p>
        </w:tc>
        <w:tc>
          <w:tcPr>
            <w:tcW w:w="347" w:type="pct"/>
            <w:vAlign w:val="center"/>
          </w:tcPr>
          <w:p w14:paraId="6EE983B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Absent</w:t>
            </w:r>
          </w:p>
        </w:tc>
        <w:tc>
          <w:tcPr>
            <w:tcW w:w="347" w:type="pct"/>
            <w:vAlign w:val="center"/>
          </w:tcPr>
          <w:p w14:paraId="0F6FF7BA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Absent</w:t>
            </w:r>
          </w:p>
        </w:tc>
        <w:tc>
          <w:tcPr>
            <w:tcW w:w="390" w:type="pct"/>
            <w:vAlign w:val="center"/>
          </w:tcPr>
          <w:p w14:paraId="557F5D08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Absent</w:t>
            </w:r>
          </w:p>
        </w:tc>
        <w:tc>
          <w:tcPr>
            <w:tcW w:w="304" w:type="pct"/>
            <w:vAlign w:val="center"/>
          </w:tcPr>
          <w:p w14:paraId="1220DA2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Absent</w:t>
            </w:r>
          </w:p>
        </w:tc>
        <w:tc>
          <w:tcPr>
            <w:tcW w:w="390" w:type="pct"/>
            <w:vAlign w:val="center"/>
          </w:tcPr>
          <w:p w14:paraId="115E6A6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Absent</w:t>
            </w:r>
          </w:p>
        </w:tc>
        <w:tc>
          <w:tcPr>
            <w:tcW w:w="390" w:type="pct"/>
            <w:vAlign w:val="center"/>
          </w:tcPr>
          <w:p w14:paraId="6E25CA6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Absent</w:t>
            </w:r>
          </w:p>
        </w:tc>
        <w:tc>
          <w:tcPr>
            <w:tcW w:w="347" w:type="pct"/>
            <w:vAlign w:val="center"/>
          </w:tcPr>
          <w:p w14:paraId="3AD21C4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Absent</w:t>
            </w:r>
          </w:p>
        </w:tc>
        <w:tc>
          <w:tcPr>
            <w:tcW w:w="361" w:type="pct"/>
            <w:vAlign w:val="center"/>
          </w:tcPr>
          <w:p w14:paraId="29944B7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Absent</w:t>
            </w:r>
          </w:p>
        </w:tc>
      </w:tr>
      <w:tr w:rsidR="00A82E06" w:rsidRPr="008B77DE" w14:paraId="48B863F3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2AFCCAE7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3F00D1BD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Respiratory failure</w:t>
            </w:r>
          </w:p>
        </w:tc>
        <w:tc>
          <w:tcPr>
            <w:tcW w:w="413" w:type="pct"/>
            <w:vAlign w:val="center"/>
          </w:tcPr>
          <w:p w14:paraId="1D7B26F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  <w:tc>
          <w:tcPr>
            <w:tcW w:w="429" w:type="pct"/>
            <w:vAlign w:val="center"/>
          </w:tcPr>
          <w:p w14:paraId="18937DE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439" w:type="pct"/>
            <w:vAlign w:val="center"/>
          </w:tcPr>
          <w:p w14:paraId="6D5186B1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6BA91F99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47" w:type="pct"/>
            <w:vAlign w:val="center"/>
          </w:tcPr>
          <w:p w14:paraId="522E0E9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47" w:type="pct"/>
            <w:vAlign w:val="center"/>
          </w:tcPr>
          <w:p w14:paraId="4BF39BB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5BAA816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+(at day 5)</w:t>
            </w:r>
          </w:p>
        </w:tc>
        <w:tc>
          <w:tcPr>
            <w:tcW w:w="304" w:type="pct"/>
            <w:vAlign w:val="center"/>
          </w:tcPr>
          <w:p w14:paraId="3733C4F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  <w:tc>
          <w:tcPr>
            <w:tcW w:w="390" w:type="pct"/>
            <w:vAlign w:val="center"/>
          </w:tcPr>
          <w:p w14:paraId="5817B1B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200A651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  <w:tc>
          <w:tcPr>
            <w:tcW w:w="347" w:type="pct"/>
            <w:vAlign w:val="center"/>
          </w:tcPr>
          <w:p w14:paraId="49D61859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61" w:type="pct"/>
            <w:vAlign w:val="center"/>
          </w:tcPr>
          <w:p w14:paraId="3570F01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+</w:t>
            </w:r>
          </w:p>
        </w:tc>
      </w:tr>
      <w:tr w:rsidR="00A82E06" w:rsidRPr="008B77DE" w14:paraId="43200DF5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64DF2BD4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60A159F3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 xml:space="preserve">Other </w:t>
            </w:r>
            <w:r w:rsidRPr="008B77DE">
              <w:rPr>
                <w:sz w:val="21"/>
              </w:rPr>
              <w:lastRenderedPageBreak/>
              <w:t>neurological</w:t>
            </w:r>
            <w:r w:rsidRPr="008B77DE">
              <w:rPr>
                <w:rFonts w:eastAsiaTheme="minorEastAsia"/>
                <w:sz w:val="21"/>
              </w:rPr>
              <w:t xml:space="preserve"> </w:t>
            </w:r>
            <w:r w:rsidRPr="008B77DE">
              <w:rPr>
                <w:sz w:val="21"/>
              </w:rPr>
              <w:t>symptoms</w:t>
            </w:r>
          </w:p>
        </w:tc>
        <w:tc>
          <w:tcPr>
            <w:tcW w:w="413" w:type="pct"/>
            <w:vAlign w:val="center"/>
          </w:tcPr>
          <w:p w14:paraId="2904BBB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lastRenderedPageBreak/>
              <w:t xml:space="preserve">blurred </w:t>
            </w:r>
            <w:r w:rsidRPr="008B77DE">
              <w:rPr>
                <w:sz w:val="21"/>
              </w:rPr>
              <w:lastRenderedPageBreak/>
              <w:t>vision Unconscious, difficulty swallowing</w:t>
            </w:r>
          </w:p>
        </w:tc>
        <w:tc>
          <w:tcPr>
            <w:tcW w:w="429" w:type="pct"/>
            <w:vAlign w:val="center"/>
          </w:tcPr>
          <w:p w14:paraId="35A2E9D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lastRenderedPageBreak/>
              <w:t>-</w:t>
            </w:r>
          </w:p>
        </w:tc>
        <w:tc>
          <w:tcPr>
            <w:tcW w:w="439" w:type="pct"/>
            <w:vAlign w:val="center"/>
          </w:tcPr>
          <w:p w14:paraId="45F104EA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gait ataxia</w:t>
            </w:r>
          </w:p>
        </w:tc>
        <w:tc>
          <w:tcPr>
            <w:tcW w:w="390" w:type="pct"/>
            <w:vAlign w:val="center"/>
          </w:tcPr>
          <w:p w14:paraId="4A5666D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 xml:space="preserve">dysphagia, </w:t>
            </w:r>
            <w:r w:rsidRPr="008B77DE">
              <w:rPr>
                <w:sz w:val="21"/>
              </w:rPr>
              <w:lastRenderedPageBreak/>
              <w:t>dysphonia</w:t>
            </w:r>
          </w:p>
        </w:tc>
        <w:tc>
          <w:tcPr>
            <w:tcW w:w="347" w:type="pct"/>
            <w:vAlign w:val="center"/>
          </w:tcPr>
          <w:p w14:paraId="6FB50EAA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lastRenderedPageBreak/>
              <w:t xml:space="preserve">radicular </w:t>
            </w:r>
            <w:r w:rsidRPr="008B77DE">
              <w:rPr>
                <w:sz w:val="21"/>
              </w:rPr>
              <w:lastRenderedPageBreak/>
              <w:t>pain in both lower limbs</w:t>
            </w:r>
          </w:p>
        </w:tc>
        <w:tc>
          <w:tcPr>
            <w:tcW w:w="347" w:type="pct"/>
            <w:vAlign w:val="center"/>
          </w:tcPr>
          <w:p w14:paraId="10007C8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lastRenderedPageBreak/>
              <w:t>-</w:t>
            </w:r>
          </w:p>
        </w:tc>
        <w:tc>
          <w:tcPr>
            <w:tcW w:w="390" w:type="pct"/>
            <w:vAlign w:val="center"/>
          </w:tcPr>
          <w:p w14:paraId="7DB72388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 xml:space="preserve">High-grade </w:t>
            </w:r>
            <w:r w:rsidRPr="008B77DE">
              <w:rPr>
                <w:sz w:val="21"/>
              </w:rPr>
              <w:lastRenderedPageBreak/>
              <w:t>fever</w:t>
            </w:r>
          </w:p>
          <w:p w14:paraId="75DB1156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Bulbar dysfunction</w:t>
            </w:r>
          </w:p>
        </w:tc>
        <w:tc>
          <w:tcPr>
            <w:tcW w:w="304" w:type="pct"/>
            <w:vAlign w:val="center"/>
          </w:tcPr>
          <w:p w14:paraId="70351709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</w:p>
        </w:tc>
        <w:tc>
          <w:tcPr>
            <w:tcW w:w="390" w:type="pct"/>
            <w:vAlign w:val="center"/>
          </w:tcPr>
          <w:p w14:paraId="3FC1ABC8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 xml:space="preserve">Bulbar </w:t>
            </w:r>
            <w:r w:rsidRPr="008B77DE">
              <w:rPr>
                <w:sz w:val="21"/>
              </w:rPr>
              <w:lastRenderedPageBreak/>
              <w:t>dysfunction</w:t>
            </w:r>
          </w:p>
        </w:tc>
        <w:tc>
          <w:tcPr>
            <w:tcW w:w="390" w:type="pct"/>
            <w:vAlign w:val="center"/>
          </w:tcPr>
          <w:p w14:paraId="03E7E6B6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lastRenderedPageBreak/>
              <w:t xml:space="preserve">bulbar </w:t>
            </w:r>
            <w:r w:rsidRPr="008B77DE">
              <w:rPr>
                <w:sz w:val="21"/>
              </w:rPr>
              <w:lastRenderedPageBreak/>
              <w:t>dysfunction</w:t>
            </w:r>
          </w:p>
        </w:tc>
        <w:tc>
          <w:tcPr>
            <w:tcW w:w="347" w:type="pct"/>
            <w:vAlign w:val="center"/>
          </w:tcPr>
          <w:p w14:paraId="728A796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lastRenderedPageBreak/>
              <w:t>-</w:t>
            </w:r>
          </w:p>
        </w:tc>
        <w:tc>
          <w:tcPr>
            <w:tcW w:w="361" w:type="pct"/>
            <w:vAlign w:val="center"/>
          </w:tcPr>
          <w:p w14:paraId="45615C5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</w:tr>
      <w:tr w:rsidR="00A82E06" w:rsidRPr="008B77DE" w14:paraId="688292F1" w14:textId="77777777" w:rsidTr="00E361ED">
        <w:trPr>
          <w:trHeight w:val="18"/>
          <w:jc w:val="center"/>
        </w:trPr>
        <w:tc>
          <w:tcPr>
            <w:tcW w:w="5000" w:type="pct"/>
            <w:gridSpan w:val="14"/>
            <w:vAlign w:val="center"/>
          </w:tcPr>
          <w:p w14:paraId="3FC44B1E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Auxiliary examinations</w:t>
            </w:r>
          </w:p>
        </w:tc>
      </w:tr>
      <w:tr w:rsidR="00A82E06" w:rsidRPr="008B77DE" w14:paraId="4A08BB17" w14:textId="77777777" w:rsidTr="008B77DE">
        <w:trPr>
          <w:trHeight w:val="18"/>
          <w:jc w:val="center"/>
        </w:trPr>
        <w:tc>
          <w:tcPr>
            <w:tcW w:w="74" w:type="pct"/>
            <w:vMerge w:val="restart"/>
            <w:vAlign w:val="center"/>
          </w:tcPr>
          <w:p w14:paraId="744C079B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23CCC045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EMG/NCS (limbs)</w:t>
            </w:r>
          </w:p>
        </w:tc>
        <w:tc>
          <w:tcPr>
            <w:tcW w:w="413" w:type="pct"/>
            <w:vAlign w:val="center"/>
          </w:tcPr>
          <w:p w14:paraId="00F8CD6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Sensorimotor axonal-type polyneuropathy</w:t>
            </w:r>
          </w:p>
          <w:p w14:paraId="63EC4340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(AMSAN)</w:t>
            </w:r>
          </w:p>
        </w:tc>
        <w:tc>
          <w:tcPr>
            <w:tcW w:w="429" w:type="pct"/>
            <w:vAlign w:val="center"/>
          </w:tcPr>
          <w:p w14:paraId="79DCEAD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Sensorimotor Polyneuropathy. Primarily demyelination with secondary axonal degeneration</w:t>
            </w:r>
          </w:p>
        </w:tc>
        <w:tc>
          <w:tcPr>
            <w:tcW w:w="439" w:type="pct"/>
            <w:vAlign w:val="center"/>
          </w:tcPr>
          <w:p w14:paraId="2B2ABB7C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Sensorimotor polyneuropathy primarily</w:t>
            </w:r>
          </w:p>
          <w:p w14:paraId="21675B7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suggestive of demyelination with conduction block.</w:t>
            </w:r>
          </w:p>
          <w:p w14:paraId="152DA347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Performed 12 d after snakebite</w:t>
            </w:r>
          </w:p>
        </w:tc>
        <w:tc>
          <w:tcPr>
            <w:tcW w:w="390" w:type="pct"/>
            <w:vAlign w:val="center"/>
          </w:tcPr>
          <w:p w14:paraId="12DD9E9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 xml:space="preserve">Sensorimotor axonal </w:t>
            </w:r>
            <w:proofErr w:type="spellStart"/>
            <w:r w:rsidRPr="008B77DE">
              <w:rPr>
                <w:sz w:val="21"/>
              </w:rPr>
              <w:t>polyradiculoneuropathy</w:t>
            </w:r>
            <w:proofErr w:type="spellEnd"/>
            <w:r w:rsidRPr="008B77DE">
              <w:rPr>
                <w:sz w:val="21"/>
              </w:rPr>
              <w:t>. (AMSAN)</w:t>
            </w:r>
          </w:p>
          <w:p w14:paraId="5B1A628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Performed 60 d after snakebite</w:t>
            </w:r>
          </w:p>
        </w:tc>
        <w:tc>
          <w:tcPr>
            <w:tcW w:w="347" w:type="pct"/>
            <w:vAlign w:val="center"/>
          </w:tcPr>
          <w:p w14:paraId="1E435E37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Sensorimotor polyneuropathy-primarily demyelination with secondary axonal degeneration.</w:t>
            </w:r>
          </w:p>
        </w:tc>
        <w:tc>
          <w:tcPr>
            <w:tcW w:w="347" w:type="pct"/>
            <w:vAlign w:val="center"/>
          </w:tcPr>
          <w:p w14:paraId="19823727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Acute motor sensory axonal</w:t>
            </w:r>
          </w:p>
          <w:p w14:paraId="338A9E79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Neuropathy</w:t>
            </w:r>
          </w:p>
          <w:p w14:paraId="67EE507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(AMSAN)</w:t>
            </w:r>
          </w:p>
        </w:tc>
        <w:tc>
          <w:tcPr>
            <w:tcW w:w="390" w:type="pct"/>
            <w:vAlign w:val="center"/>
          </w:tcPr>
          <w:p w14:paraId="3C929EA8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Performed 3 d after snakebite</w:t>
            </w:r>
          </w:p>
          <w:p w14:paraId="5FDD654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Acute motor axonal polyneuropathy (AMAN)</w:t>
            </w:r>
          </w:p>
        </w:tc>
        <w:tc>
          <w:tcPr>
            <w:tcW w:w="304" w:type="pct"/>
            <w:vAlign w:val="center"/>
          </w:tcPr>
          <w:p w14:paraId="4B8425B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Severe sensory-motor axonal neuropathy (AMSAN)</w:t>
            </w:r>
          </w:p>
        </w:tc>
        <w:tc>
          <w:tcPr>
            <w:tcW w:w="390" w:type="pct"/>
            <w:vAlign w:val="center"/>
          </w:tcPr>
          <w:p w14:paraId="27A8E40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Demyelinating motor polyneuropathy with secondary axonal changes</w:t>
            </w:r>
          </w:p>
        </w:tc>
        <w:tc>
          <w:tcPr>
            <w:tcW w:w="390" w:type="pct"/>
            <w:vAlign w:val="center"/>
          </w:tcPr>
          <w:p w14:paraId="153FEF7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 xml:space="preserve">Performed 8 </w:t>
            </w:r>
            <w:proofErr w:type="spellStart"/>
            <w:r w:rsidRPr="008B77DE">
              <w:rPr>
                <w:sz w:val="21"/>
              </w:rPr>
              <w:t>wk</w:t>
            </w:r>
            <w:proofErr w:type="spellEnd"/>
            <w:r w:rsidRPr="008B77DE">
              <w:rPr>
                <w:sz w:val="21"/>
              </w:rPr>
              <w:t xml:space="preserve"> after snakebite</w:t>
            </w:r>
          </w:p>
          <w:p w14:paraId="47871DE7" w14:textId="3A408A8C" w:rsidR="00A82E06" w:rsidRPr="008B77DE" w:rsidRDefault="00A82E06" w:rsidP="00C07D73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-Severe Acute motor axonal polyneuropathy</w:t>
            </w:r>
            <w:r w:rsidR="00C07D73">
              <w:rPr>
                <w:sz w:val="21"/>
              </w:rPr>
              <w:t xml:space="preserve"> </w:t>
            </w:r>
            <w:r w:rsidRPr="008B77DE">
              <w:rPr>
                <w:sz w:val="21"/>
              </w:rPr>
              <w:t>(AMAN)</w:t>
            </w:r>
          </w:p>
        </w:tc>
        <w:tc>
          <w:tcPr>
            <w:tcW w:w="347" w:type="pct"/>
            <w:vAlign w:val="center"/>
          </w:tcPr>
          <w:p w14:paraId="25930A6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bookmarkStart w:id="1" w:name="OLE_LINK2"/>
            <w:r w:rsidRPr="008B77DE">
              <w:rPr>
                <w:sz w:val="21"/>
              </w:rPr>
              <w:t xml:space="preserve">Demyelinating </w:t>
            </w:r>
            <w:bookmarkEnd w:id="1"/>
            <w:r w:rsidRPr="008B77DE">
              <w:rPr>
                <w:sz w:val="21"/>
              </w:rPr>
              <w:t>motor neuropathy with secondary axonal dysfunction</w:t>
            </w:r>
          </w:p>
        </w:tc>
        <w:tc>
          <w:tcPr>
            <w:tcW w:w="361" w:type="pct"/>
            <w:vAlign w:val="center"/>
          </w:tcPr>
          <w:p w14:paraId="1503B378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Acute motor axonal polyneuropathy (AMAN)</w:t>
            </w:r>
          </w:p>
        </w:tc>
      </w:tr>
      <w:tr w:rsidR="00A82E06" w:rsidRPr="008B77DE" w14:paraId="4A1C4D2E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4BFE398C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72F281AE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CSF</w:t>
            </w:r>
          </w:p>
        </w:tc>
        <w:tc>
          <w:tcPr>
            <w:tcW w:w="413" w:type="pct"/>
            <w:vAlign w:val="center"/>
          </w:tcPr>
          <w:p w14:paraId="5C65D789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Albumin-cytological</w:t>
            </w:r>
          </w:p>
          <w:p w14:paraId="4A0A8F31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Dissociation; high PL (83 mg/</w:t>
            </w:r>
            <w:proofErr w:type="spellStart"/>
            <w:r w:rsidRPr="008B77DE">
              <w:rPr>
                <w:sz w:val="21"/>
              </w:rPr>
              <w:t>dL</w:t>
            </w:r>
            <w:proofErr w:type="spellEnd"/>
            <w:r w:rsidRPr="008B77DE">
              <w:rPr>
                <w:sz w:val="21"/>
              </w:rPr>
              <w:t>)</w:t>
            </w:r>
          </w:p>
        </w:tc>
        <w:tc>
          <w:tcPr>
            <w:tcW w:w="429" w:type="pct"/>
            <w:vAlign w:val="center"/>
          </w:tcPr>
          <w:p w14:paraId="12241E46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Albuminocytological</w:t>
            </w:r>
            <w:proofErr w:type="spellEnd"/>
            <w:r w:rsidRPr="008B77DE">
              <w:rPr>
                <w:sz w:val="21"/>
              </w:rPr>
              <w:t xml:space="preserve"> dissociation (proteins: 117 mg/</w:t>
            </w:r>
            <w:proofErr w:type="spellStart"/>
            <w:r w:rsidRPr="008B77DE">
              <w:rPr>
                <w:sz w:val="21"/>
              </w:rPr>
              <w:t>dL</w:t>
            </w:r>
            <w:proofErr w:type="spellEnd"/>
            <w:r w:rsidRPr="008B77DE">
              <w:rPr>
                <w:sz w:val="21"/>
              </w:rPr>
              <w:t>, cell count: 2 lymphocytes/m</w:t>
            </w:r>
            <w:r w:rsidRPr="008B77DE">
              <w:rPr>
                <w:sz w:val="21"/>
                <w:vertAlign w:val="superscript"/>
              </w:rPr>
              <w:t>3</w:t>
            </w:r>
            <w:r w:rsidRPr="008B77DE">
              <w:rPr>
                <w:sz w:val="21"/>
              </w:rPr>
              <w:t>)</w:t>
            </w:r>
          </w:p>
        </w:tc>
        <w:tc>
          <w:tcPr>
            <w:tcW w:w="439" w:type="pct"/>
            <w:vAlign w:val="center"/>
          </w:tcPr>
          <w:p w14:paraId="0EAA243F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Albumin-cytological</w:t>
            </w:r>
          </w:p>
          <w:p w14:paraId="303D3CE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Dissociation high PL (179 mg/</w:t>
            </w:r>
            <w:proofErr w:type="spellStart"/>
            <w:r w:rsidRPr="008B77DE">
              <w:rPr>
                <w:sz w:val="21"/>
              </w:rPr>
              <w:t>dL</w:t>
            </w:r>
            <w:proofErr w:type="spellEnd"/>
            <w:r w:rsidRPr="008B77DE">
              <w:rPr>
                <w:sz w:val="21"/>
              </w:rPr>
              <w:t>)</w:t>
            </w:r>
          </w:p>
        </w:tc>
        <w:tc>
          <w:tcPr>
            <w:tcW w:w="390" w:type="pct"/>
            <w:vAlign w:val="center"/>
          </w:tcPr>
          <w:p w14:paraId="38577192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  <w:vertAlign w:val="superscript"/>
              </w:rPr>
            </w:pPr>
            <w:proofErr w:type="spellStart"/>
            <w:r w:rsidRPr="008B77DE">
              <w:rPr>
                <w:sz w:val="21"/>
              </w:rPr>
              <w:t>Albumino-cytologic</w:t>
            </w:r>
            <w:proofErr w:type="spellEnd"/>
            <w:r w:rsidRPr="008B77DE">
              <w:rPr>
                <w:sz w:val="21"/>
              </w:rPr>
              <w:t xml:space="preserve"> dissociation: protein (concentration of 147 mg/</w:t>
            </w:r>
            <w:proofErr w:type="spellStart"/>
            <w:r w:rsidRPr="008B77DE">
              <w:rPr>
                <w:sz w:val="21"/>
              </w:rPr>
              <w:t>dL</w:t>
            </w:r>
            <w:proofErr w:type="spellEnd"/>
            <w:r w:rsidRPr="008B77DE">
              <w:rPr>
                <w:sz w:val="21"/>
              </w:rPr>
              <w:t xml:space="preserve"> and cell counts of 2 leukocytes/mm</w:t>
            </w:r>
            <w:r w:rsidRPr="008B77DE">
              <w:rPr>
                <w:sz w:val="21"/>
                <w:vertAlign w:val="superscript"/>
              </w:rPr>
              <w:t>3)</w:t>
            </w:r>
          </w:p>
        </w:tc>
        <w:tc>
          <w:tcPr>
            <w:tcW w:w="347" w:type="pct"/>
            <w:vAlign w:val="center"/>
          </w:tcPr>
          <w:p w14:paraId="0DACB23A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proofErr w:type="spellStart"/>
            <w:r w:rsidRPr="008B77DE">
              <w:rPr>
                <w:sz w:val="21"/>
              </w:rPr>
              <w:t>albumino</w:t>
            </w:r>
            <w:proofErr w:type="spellEnd"/>
            <w:r w:rsidRPr="008B77DE">
              <w:rPr>
                <w:sz w:val="21"/>
              </w:rPr>
              <w:t>-cytological</w:t>
            </w:r>
          </w:p>
          <w:p w14:paraId="353E19C9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dissociation (proteins: 158 mg/dl, glucose-70 mg/</w:t>
            </w:r>
            <w:proofErr w:type="spellStart"/>
            <w:r w:rsidRPr="008B77DE">
              <w:rPr>
                <w:sz w:val="21"/>
              </w:rPr>
              <w:t>dL</w:t>
            </w:r>
            <w:proofErr w:type="spellEnd"/>
            <w:r w:rsidRPr="008B77DE">
              <w:rPr>
                <w:sz w:val="21"/>
              </w:rPr>
              <w:t>, cell count: 5 lymphocytes/mm</w:t>
            </w:r>
            <w:r w:rsidRPr="008B77DE">
              <w:rPr>
                <w:sz w:val="21"/>
                <w:vertAlign w:val="superscript"/>
              </w:rPr>
              <w:t>3</w:t>
            </w:r>
            <w:r w:rsidRPr="008B77DE">
              <w:rPr>
                <w:sz w:val="21"/>
              </w:rPr>
              <w:t>)</w:t>
            </w:r>
          </w:p>
        </w:tc>
        <w:tc>
          <w:tcPr>
            <w:tcW w:w="347" w:type="pct"/>
            <w:vAlign w:val="center"/>
          </w:tcPr>
          <w:p w14:paraId="2A700F2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protein levels were increased</w:t>
            </w:r>
          </w:p>
        </w:tc>
        <w:tc>
          <w:tcPr>
            <w:tcW w:w="390" w:type="pct"/>
            <w:vAlign w:val="center"/>
          </w:tcPr>
          <w:p w14:paraId="28016066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</w:t>
            </w:r>
          </w:p>
        </w:tc>
        <w:tc>
          <w:tcPr>
            <w:tcW w:w="304" w:type="pct"/>
            <w:vAlign w:val="center"/>
          </w:tcPr>
          <w:p w14:paraId="57DBE2C0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</w:t>
            </w:r>
          </w:p>
        </w:tc>
        <w:tc>
          <w:tcPr>
            <w:tcW w:w="390" w:type="pct"/>
            <w:vAlign w:val="center"/>
          </w:tcPr>
          <w:p w14:paraId="2996B459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elevated PL</w:t>
            </w:r>
          </w:p>
          <w:p w14:paraId="15917095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(66 mg%), with normal glucose (78 mg/</w:t>
            </w:r>
            <w:proofErr w:type="spellStart"/>
            <w:r w:rsidRPr="008B77DE">
              <w:rPr>
                <w:sz w:val="21"/>
              </w:rPr>
              <w:t>dL</w:t>
            </w:r>
            <w:proofErr w:type="spellEnd"/>
            <w:r w:rsidRPr="008B77DE">
              <w:rPr>
                <w:sz w:val="21"/>
              </w:rPr>
              <w:t xml:space="preserve"> with RBS-120 mg/</w:t>
            </w:r>
            <w:proofErr w:type="spellStart"/>
            <w:r w:rsidRPr="008B77DE">
              <w:rPr>
                <w:sz w:val="21"/>
              </w:rPr>
              <w:t>dL</w:t>
            </w:r>
            <w:proofErr w:type="spellEnd"/>
            <w:r w:rsidRPr="008B77DE">
              <w:rPr>
                <w:sz w:val="21"/>
              </w:rPr>
              <w:t>) and nil cells</w:t>
            </w:r>
          </w:p>
        </w:tc>
        <w:tc>
          <w:tcPr>
            <w:tcW w:w="390" w:type="pct"/>
            <w:vAlign w:val="center"/>
          </w:tcPr>
          <w:p w14:paraId="0798CB17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</w:t>
            </w:r>
          </w:p>
        </w:tc>
        <w:tc>
          <w:tcPr>
            <w:tcW w:w="347" w:type="pct"/>
            <w:vAlign w:val="center"/>
          </w:tcPr>
          <w:p w14:paraId="0BB3E55C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 xml:space="preserve">Mild </w:t>
            </w:r>
            <w:proofErr w:type="spellStart"/>
            <w:r w:rsidRPr="008B77DE">
              <w:rPr>
                <w:sz w:val="21"/>
              </w:rPr>
              <w:t>albumino</w:t>
            </w:r>
            <w:proofErr w:type="spellEnd"/>
            <w:r w:rsidRPr="008B77DE">
              <w:rPr>
                <w:sz w:val="21"/>
              </w:rPr>
              <w:t>‑cytological dissociation (protein 80 mg/</w:t>
            </w:r>
            <w:proofErr w:type="spellStart"/>
            <w:r w:rsidRPr="008B77DE">
              <w:rPr>
                <w:sz w:val="21"/>
              </w:rPr>
              <w:t>dL</w:t>
            </w:r>
            <w:proofErr w:type="spellEnd"/>
            <w:r w:rsidRPr="008B77DE">
              <w:rPr>
                <w:sz w:val="21"/>
              </w:rPr>
              <w:t>, Sugar</w:t>
            </w:r>
          </w:p>
          <w:p w14:paraId="0F72B026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90 mg/</w:t>
            </w:r>
            <w:proofErr w:type="spellStart"/>
            <w:r w:rsidRPr="008B77DE">
              <w:rPr>
                <w:sz w:val="21"/>
              </w:rPr>
              <w:t>dL</w:t>
            </w:r>
            <w:proofErr w:type="spellEnd"/>
            <w:r w:rsidRPr="008B77DE">
              <w:rPr>
                <w:sz w:val="21"/>
              </w:rPr>
              <w:t>, cells Nil).</w:t>
            </w:r>
          </w:p>
        </w:tc>
        <w:tc>
          <w:tcPr>
            <w:tcW w:w="361" w:type="pct"/>
            <w:vAlign w:val="center"/>
          </w:tcPr>
          <w:p w14:paraId="3DDC5E59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Albumin-cytological dissociation (no cells were detected, CSF protein was 90 mg/</w:t>
            </w:r>
            <w:proofErr w:type="spellStart"/>
            <w:r w:rsidRPr="008B77DE">
              <w:rPr>
                <w:sz w:val="21"/>
              </w:rPr>
              <w:t>dL</w:t>
            </w:r>
            <w:proofErr w:type="spellEnd"/>
            <w:r w:rsidRPr="008B77DE">
              <w:rPr>
                <w:sz w:val="21"/>
              </w:rPr>
              <w:t>, CSF glucose was 88 mg/</w:t>
            </w:r>
            <w:proofErr w:type="spellStart"/>
            <w:r w:rsidRPr="008B77DE">
              <w:rPr>
                <w:sz w:val="21"/>
              </w:rPr>
              <w:t>dL</w:t>
            </w:r>
            <w:proofErr w:type="spellEnd"/>
            <w:r w:rsidRPr="008B77DE">
              <w:rPr>
                <w:sz w:val="21"/>
              </w:rPr>
              <w:t>)</w:t>
            </w:r>
          </w:p>
        </w:tc>
      </w:tr>
      <w:tr w:rsidR="00A82E06" w:rsidRPr="008B77DE" w14:paraId="66497102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3AC9B72D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67850E8A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Anti-ganglioside</w:t>
            </w:r>
          </w:p>
          <w:p w14:paraId="768BB220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antibody</w:t>
            </w:r>
          </w:p>
        </w:tc>
        <w:tc>
          <w:tcPr>
            <w:tcW w:w="413" w:type="pct"/>
            <w:vAlign w:val="center"/>
          </w:tcPr>
          <w:p w14:paraId="683D6857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</w:t>
            </w:r>
          </w:p>
        </w:tc>
        <w:tc>
          <w:tcPr>
            <w:tcW w:w="429" w:type="pct"/>
            <w:vAlign w:val="center"/>
          </w:tcPr>
          <w:p w14:paraId="16D8AF0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</w:t>
            </w:r>
          </w:p>
        </w:tc>
        <w:tc>
          <w:tcPr>
            <w:tcW w:w="439" w:type="pct"/>
            <w:vAlign w:val="center"/>
          </w:tcPr>
          <w:p w14:paraId="11BFFFE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-anti-GM2 Ab</w:t>
            </w:r>
          </w:p>
          <w:p w14:paraId="0DC82E2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(dilution 1:1600)</w:t>
            </w:r>
          </w:p>
        </w:tc>
        <w:tc>
          <w:tcPr>
            <w:tcW w:w="390" w:type="pct"/>
            <w:vAlign w:val="center"/>
          </w:tcPr>
          <w:p w14:paraId="539EAE8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47" w:type="pct"/>
            <w:vAlign w:val="center"/>
          </w:tcPr>
          <w:p w14:paraId="099B867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47" w:type="pct"/>
            <w:vAlign w:val="center"/>
          </w:tcPr>
          <w:p w14:paraId="2E82F10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70666DCA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04" w:type="pct"/>
            <w:vAlign w:val="center"/>
          </w:tcPr>
          <w:p w14:paraId="248ED811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1703DD6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0A52122A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47" w:type="pct"/>
            <w:vAlign w:val="center"/>
          </w:tcPr>
          <w:p w14:paraId="098F82E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61" w:type="pct"/>
            <w:vAlign w:val="center"/>
          </w:tcPr>
          <w:p w14:paraId="619D300E" w14:textId="77777777" w:rsidR="00A82E06" w:rsidRPr="008B77DE" w:rsidRDefault="00A82E06" w:rsidP="008B77DE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</w:tr>
      <w:tr w:rsidR="00A82E06" w:rsidRPr="008B77DE" w14:paraId="6F207CDF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2A815775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3F04F567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CT/MRI</w:t>
            </w:r>
          </w:p>
        </w:tc>
        <w:tc>
          <w:tcPr>
            <w:tcW w:w="413" w:type="pct"/>
            <w:vAlign w:val="center"/>
          </w:tcPr>
          <w:p w14:paraId="3C47385A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N/NA</w:t>
            </w:r>
          </w:p>
        </w:tc>
        <w:tc>
          <w:tcPr>
            <w:tcW w:w="429" w:type="pct"/>
            <w:vAlign w:val="center"/>
          </w:tcPr>
          <w:p w14:paraId="1349968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NA/NA</w:t>
            </w:r>
          </w:p>
        </w:tc>
        <w:tc>
          <w:tcPr>
            <w:tcW w:w="439" w:type="pct"/>
            <w:vAlign w:val="center"/>
          </w:tcPr>
          <w:p w14:paraId="0921B8D4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</w:t>
            </w:r>
          </w:p>
        </w:tc>
        <w:tc>
          <w:tcPr>
            <w:tcW w:w="390" w:type="pct"/>
            <w:vAlign w:val="center"/>
          </w:tcPr>
          <w:p w14:paraId="6DBC5E6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N/NA</w:t>
            </w:r>
          </w:p>
        </w:tc>
        <w:tc>
          <w:tcPr>
            <w:tcW w:w="347" w:type="pct"/>
            <w:vAlign w:val="center"/>
          </w:tcPr>
          <w:p w14:paraId="6E7F6B6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NA/N</w:t>
            </w:r>
          </w:p>
        </w:tc>
        <w:tc>
          <w:tcPr>
            <w:tcW w:w="347" w:type="pct"/>
            <w:vAlign w:val="center"/>
          </w:tcPr>
          <w:p w14:paraId="2947B578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N/N</w:t>
            </w:r>
          </w:p>
        </w:tc>
        <w:tc>
          <w:tcPr>
            <w:tcW w:w="390" w:type="pct"/>
            <w:vAlign w:val="center"/>
          </w:tcPr>
          <w:p w14:paraId="3F0983DA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N/N</w:t>
            </w:r>
          </w:p>
        </w:tc>
        <w:tc>
          <w:tcPr>
            <w:tcW w:w="304" w:type="pct"/>
            <w:vAlign w:val="center"/>
          </w:tcPr>
          <w:p w14:paraId="6B141211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 xml:space="preserve">CT scan of the brain done showed right </w:t>
            </w:r>
            <w:proofErr w:type="spellStart"/>
            <w:r w:rsidRPr="008B77DE">
              <w:rPr>
                <w:sz w:val="21"/>
              </w:rPr>
              <w:t>parieto</w:t>
            </w:r>
            <w:proofErr w:type="spellEnd"/>
            <w:r w:rsidRPr="008B77DE">
              <w:rPr>
                <w:sz w:val="21"/>
              </w:rPr>
              <w:t>-temporal bleed</w:t>
            </w:r>
          </w:p>
        </w:tc>
        <w:tc>
          <w:tcPr>
            <w:tcW w:w="390" w:type="pct"/>
            <w:vAlign w:val="center"/>
          </w:tcPr>
          <w:p w14:paraId="7C06082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NA/NA</w:t>
            </w:r>
          </w:p>
        </w:tc>
        <w:tc>
          <w:tcPr>
            <w:tcW w:w="390" w:type="pct"/>
            <w:vAlign w:val="center"/>
          </w:tcPr>
          <w:p w14:paraId="0E73318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NA/N</w:t>
            </w:r>
          </w:p>
        </w:tc>
        <w:tc>
          <w:tcPr>
            <w:tcW w:w="347" w:type="pct"/>
            <w:vAlign w:val="center"/>
          </w:tcPr>
          <w:p w14:paraId="744104C0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NA/NA</w:t>
            </w:r>
          </w:p>
        </w:tc>
        <w:tc>
          <w:tcPr>
            <w:tcW w:w="361" w:type="pct"/>
            <w:vAlign w:val="center"/>
          </w:tcPr>
          <w:p w14:paraId="7D6036BA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N/N</w:t>
            </w:r>
          </w:p>
        </w:tc>
      </w:tr>
      <w:tr w:rsidR="00A82E06" w:rsidRPr="008B77DE" w14:paraId="1CA26498" w14:textId="77777777" w:rsidTr="00E361ED">
        <w:trPr>
          <w:trHeight w:val="18"/>
          <w:jc w:val="center"/>
        </w:trPr>
        <w:tc>
          <w:tcPr>
            <w:tcW w:w="5000" w:type="pct"/>
            <w:gridSpan w:val="14"/>
            <w:vAlign w:val="center"/>
          </w:tcPr>
          <w:p w14:paraId="4C63683A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Treatment</w:t>
            </w:r>
          </w:p>
        </w:tc>
      </w:tr>
      <w:tr w:rsidR="00A82E06" w:rsidRPr="008B77DE" w14:paraId="79590F56" w14:textId="77777777" w:rsidTr="008B77DE">
        <w:trPr>
          <w:trHeight w:val="18"/>
          <w:jc w:val="center"/>
        </w:trPr>
        <w:tc>
          <w:tcPr>
            <w:tcW w:w="74" w:type="pct"/>
            <w:vMerge w:val="restart"/>
            <w:vAlign w:val="center"/>
          </w:tcPr>
          <w:p w14:paraId="1CF9E7CC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3A3E4903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Type</w:t>
            </w:r>
          </w:p>
        </w:tc>
        <w:tc>
          <w:tcPr>
            <w:tcW w:w="413" w:type="pct"/>
            <w:vAlign w:val="center"/>
          </w:tcPr>
          <w:p w14:paraId="0283D20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plasma exchange (×5)</w:t>
            </w:r>
          </w:p>
          <w:p w14:paraId="161C490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methylprednisolone 500 mg/d for 5 d</w:t>
            </w:r>
          </w:p>
        </w:tc>
        <w:tc>
          <w:tcPr>
            <w:tcW w:w="429" w:type="pct"/>
            <w:vAlign w:val="center"/>
          </w:tcPr>
          <w:p w14:paraId="562980A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Plasmapheresis</w:t>
            </w:r>
          </w:p>
        </w:tc>
        <w:tc>
          <w:tcPr>
            <w:tcW w:w="439" w:type="pct"/>
            <w:vAlign w:val="center"/>
          </w:tcPr>
          <w:p w14:paraId="1138AC7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463CC3A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IVIG</w:t>
            </w:r>
          </w:p>
        </w:tc>
        <w:tc>
          <w:tcPr>
            <w:tcW w:w="347" w:type="pct"/>
            <w:vAlign w:val="center"/>
          </w:tcPr>
          <w:p w14:paraId="242B55A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IVIG</w:t>
            </w:r>
          </w:p>
        </w:tc>
        <w:tc>
          <w:tcPr>
            <w:tcW w:w="347" w:type="pct"/>
            <w:vAlign w:val="center"/>
          </w:tcPr>
          <w:p w14:paraId="2D82D6E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0F7ACB2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Plasmapheresis</w:t>
            </w:r>
          </w:p>
          <w:p w14:paraId="74CFBD2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(×5)</w:t>
            </w:r>
          </w:p>
        </w:tc>
        <w:tc>
          <w:tcPr>
            <w:tcW w:w="304" w:type="pct"/>
            <w:vAlign w:val="center"/>
          </w:tcPr>
          <w:p w14:paraId="609961C7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IVIG (2 g/kg/d, 5 d)</w:t>
            </w:r>
          </w:p>
        </w:tc>
        <w:tc>
          <w:tcPr>
            <w:tcW w:w="390" w:type="pct"/>
            <w:vAlign w:val="center"/>
          </w:tcPr>
          <w:p w14:paraId="77490800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IVIG (2 g/kg/d, 5 d)</w:t>
            </w:r>
          </w:p>
        </w:tc>
        <w:tc>
          <w:tcPr>
            <w:tcW w:w="390" w:type="pct"/>
            <w:vAlign w:val="center"/>
          </w:tcPr>
          <w:p w14:paraId="47C4D9B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-IVIG (2 g/kg/d, 5 d)</w:t>
            </w:r>
          </w:p>
          <w:p w14:paraId="65E21DA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 xml:space="preserve">-second pulse of </w:t>
            </w:r>
            <w:proofErr w:type="spellStart"/>
            <w:r w:rsidRPr="008B77DE">
              <w:rPr>
                <w:sz w:val="21"/>
              </w:rPr>
              <w:t>IgIV</w:t>
            </w:r>
            <w:proofErr w:type="spellEnd"/>
            <w:r w:rsidRPr="008B77DE">
              <w:rPr>
                <w:sz w:val="21"/>
              </w:rPr>
              <w:t xml:space="preserve"> after 2 mon</w:t>
            </w:r>
          </w:p>
        </w:tc>
        <w:tc>
          <w:tcPr>
            <w:tcW w:w="347" w:type="pct"/>
            <w:vAlign w:val="center"/>
          </w:tcPr>
          <w:p w14:paraId="2E992C8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IVIG</w:t>
            </w:r>
          </w:p>
        </w:tc>
        <w:tc>
          <w:tcPr>
            <w:tcW w:w="361" w:type="pct"/>
            <w:vAlign w:val="center"/>
          </w:tcPr>
          <w:p w14:paraId="454EC14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Plasmapheresis</w:t>
            </w:r>
          </w:p>
        </w:tc>
      </w:tr>
      <w:tr w:rsidR="00A82E06" w:rsidRPr="008B77DE" w14:paraId="0C656FEC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68AE5AF0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03E39D68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Duration (d)</w:t>
            </w:r>
          </w:p>
        </w:tc>
        <w:tc>
          <w:tcPr>
            <w:tcW w:w="413" w:type="pct"/>
            <w:vAlign w:val="center"/>
          </w:tcPr>
          <w:p w14:paraId="4E1A47B1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10 d</w:t>
            </w:r>
          </w:p>
        </w:tc>
        <w:tc>
          <w:tcPr>
            <w:tcW w:w="429" w:type="pct"/>
            <w:vAlign w:val="center"/>
          </w:tcPr>
          <w:p w14:paraId="613D31E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</w:t>
            </w:r>
          </w:p>
        </w:tc>
        <w:tc>
          <w:tcPr>
            <w:tcW w:w="439" w:type="pct"/>
            <w:vAlign w:val="center"/>
          </w:tcPr>
          <w:p w14:paraId="03AF8A1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</w:t>
            </w:r>
          </w:p>
        </w:tc>
        <w:tc>
          <w:tcPr>
            <w:tcW w:w="390" w:type="pct"/>
            <w:vAlign w:val="center"/>
          </w:tcPr>
          <w:p w14:paraId="00523A4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</w:t>
            </w:r>
          </w:p>
        </w:tc>
        <w:tc>
          <w:tcPr>
            <w:tcW w:w="347" w:type="pct"/>
            <w:vAlign w:val="center"/>
          </w:tcPr>
          <w:p w14:paraId="6D93658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</w:t>
            </w:r>
          </w:p>
        </w:tc>
        <w:tc>
          <w:tcPr>
            <w:tcW w:w="347" w:type="pct"/>
            <w:vAlign w:val="center"/>
          </w:tcPr>
          <w:p w14:paraId="4AABBA4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3916E960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7 d</w:t>
            </w:r>
          </w:p>
        </w:tc>
        <w:tc>
          <w:tcPr>
            <w:tcW w:w="304" w:type="pct"/>
            <w:vAlign w:val="center"/>
          </w:tcPr>
          <w:p w14:paraId="3F03D3B4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5 d</w:t>
            </w:r>
          </w:p>
        </w:tc>
        <w:tc>
          <w:tcPr>
            <w:tcW w:w="390" w:type="pct"/>
            <w:vAlign w:val="center"/>
          </w:tcPr>
          <w:p w14:paraId="10DD7357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5 d</w:t>
            </w:r>
          </w:p>
        </w:tc>
        <w:tc>
          <w:tcPr>
            <w:tcW w:w="390" w:type="pct"/>
            <w:vAlign w:val="center"/>
          </w:tcPr>
          <w:p w14:paraId="1A9E870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5 d</w:t>
            </w:r>
          </w:p>
        </w:tc>
        <w:tc>
          <w:tcPr>
            <w:tcW w:w="347" w:type="pct"/>
            <w:vAlign w:val="center"/>
          </w:tcPr>
          <w:p w14:paraId="4EAE064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</w:t>
            </w:r>
          </w:p>
        </w:tc>
        <w:tc>
          <w:tcPr>
            <w:tcW w:w="361" w:type="pct"/>
            <w:vAlign w:val="center"/>
          </w:tcPr>
          <w:p w14:paraId="0532E41A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 d</w:t>
            </w:r>
          </w:p>
        </w:tc>
      </w:tr>
      <w:tr w:rsidR="00A82E06" w:rsidRPr="008B77DE" w14:paraId="65125DA4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2A83663C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0DF5D9CD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Length of hospital stay (d)</w:t>
            </w:r>
          </w:p>
        </w:tc>
        <w:tc>
          <w:tcPr>
            <w:tcW w:w="413" w:type="pct"/>
            <w:vAlign w:val="center"/>
          </w:tcPr>
          <w:p w14:paraId="2BB1445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 xml:space="preserve">9 </w:t>
            </w:r>
            <w:proofErr w:type="spellStart"/>
            <w:r w:rsidRPr="008B77DE">
              <w:rPr>
                <w:sz w:val="21"/>
              </w:rPr>
              <w:t>wk</w:t>
            </w:r>
            <w:proofErr w:type="spellEnd"/>
          </w:p>
        </w:tc>
        <w:tc>
          <w:tcPr>
            <w:tcW w:w="429" w:type="pct"/>
            <w:vAlign w:val="center"/>
          </w:tcPr>
          <w:p w14:paraId="4A96D621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</w:t>
            </w:r>
          </w:p>
        </w:tc>
        <w:tc>
          <w:tcPr>
            <w:tcW w:w="439" w:type="pct"/>
            <w:vAlign w:val="center"/>
          </w:tcPr>
          <w:p w14:paraId="17A18FC0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</w:t>
            </w:r>
          </w:p>
        </w:tc>
        <w:tc>
          <w:tcPr>
            <w:tcW w:w="390" w:type="pct"/>
            <w:vAlign w:val="center"/>
          </w:tcPr>
          <w:p w14:paraId="2C147179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40 d</w:t>
            </w:r>
          </w:p>
        </w:tc>
        <w:tc>
          <w:tcPr>
            <w:tcW w:w="347" w:type="pct"/>
            <w:vAlign w:val="center"/>
          </w:tcPr>
          <w:p w14:paraId="2751F5B1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</w:t>
            </w:r>
          </w:p>
        </w:tc>
        <w:tc>
          <w:tcPr>
            <w:tcW w:w="347" w:type="pct"/>
            <w:vAlign w:val="center"/>
          </w:tcPr>
          <w:p w14:paraId="0E4B4CC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 xml:space="preserve">6 </w:t>
            </w:r>
            <w:proofErr w:type="spellStart"/>
            <w:r w:rsidRPr="008B77DE">
              <w:rPr>
                <w:sz w:val="21"/>
              </w:rPr>
              <w:t>wk</w:t>
            </w:r>
            <w:proofErr w:type="spellEnd"/>
          </w:p>
        </w:tc>
        <w:tc>
          <w:tcPr>
            <w:tcW w:w="390" w:type="pct"/>
            <w:vAlign w:val="center"/>
          </w:tcPr>
          <w:p w14:paraId="79CC96E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14 d</w:t>
            </w:r>
          </w:p>
        </w:tc>
        <w:tc>
          <w:tcPr>
            <w:tcW w:w="304" w:type="pct"/>
            <w:vAlign w:val="center"/>
          </w:tcPr>
          <w:p w14:paraId="38C6E3E1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</w:t>
            </w:r>
          </w:p>
        </w:tc>
        <w:tc>
          <w:tcPr>
            <w:tcW w:w="390" w:type="pct"/>
            <w:vAlign w:val="center"/>
          </w:tcPr>
          <w:p w14:paraId="41210A3A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11 d</w:t>
            </w:r>
          </w:p>
        </w:tc>
        <w:tc>
          <w:tcPr>
            <w:tcW w:w="390" w:type="pct"/>
            <w:vAlign w:val="center"/>
          </w:tcPr>
          <w:p w14:paraId="2B922498" w14:textId="77777777" w:rsidR="00A82E06" w:rsidRPr="008B77DE" w:rsidRDefault="00A82E06" w:rsidP="008B77DE">
            <w:pPr>
              <w:ind w:firstLineChars="0" w:firstLine="0"/>
              <w:jc w:val="center"/>
              <w:rPr>
                <w:rFonts w:eastAsiaTheme="minorEastAsia"/>
                <w:sz w:val="21"/>
              </w:rPr>
            </w:pPr>
            <w:r w:rsidRPr="008B77DE">
              <w:rPr>
                <w:sz w:val="21"/>
              </w:rPr>
              <w:t>102 d</w:t>
            </w:r>
          </w:p>
        </w:tc>
        <w:tc>
          <w:tcPr>
            <w:tcW w:w="347" w:type="pct"/>
            <w:vAlign w:val="center"/>
          </w:tcPr>
          <w:p w14:paraId="2092A6A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</w:t>
            </w:r>
          </w:p>
        </w:tc>
        <w:tc>
          <w:tcPr>
            <w:tcW w:w="361" w:type="pct"/>
            <w:vAlign w:val="center"/>
          </w:tcPr>
          <w:p w14:paraId="3510EAF4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22 d</w:t>
            </w:r>
          </w:p>
        </w:tc>
      </w:tr>
      <w:tr w:rsidR="00A82E06" w:rsidRPr="008B77DE" w14:paraId="081F3C95" w14:textId="77777777" w:rsidTr="008B77DE">
        <w:trPr>
          <w:trHeight w:val="18"/>
          <w:jc w:val="center"/>
        </w:trPr>
        <w:tc>
          <w:tcPr>
            <w:tcW w:w="74" w:type="pct"/>
            <w:vMerge/>
            <w:vAlign w:val="center"/>
          </w:tcPr>
          <w:p w14:paraId="0C9F55F7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57B1A218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left"/>
              <w:rPr>
                <w:rFonts w:eastAsiaTheme="minorEastAsia"/>
                <w:sz w:val="21"/>
              </w:rPr>
            </w:pPr>
            <w:r w:rsidRPr="008B77DE">
              <w:rPr>
                <w:sz w:val="21"/>
              </w:rPr>
              <w:t>Time from symptom to treatment (d)</w:t>
            </w:r>
          </w:p>
        </w:tc>
        <w:tc>
          <w:tcPr>
            <w:tcW w:w="413" w:type="pct"/>
            <w:vAlign w:val="center"/>
          </w:tcPr>
          <w:p w14:paraId="54A469D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21 d</w:t>
            </w:r>
          </w:p>
        </w:tc>
        <w:tc>
          <w:tcPr>
            <w:tcW w:w="429" w:type="pct"/>
            <w:vAlign w:val="center"/>
          </w:tcPr>
          <w:p w14:paraId="427DC90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NA</w:t>
            </w:r>
          </w:p>
        </w:tc>
        <w:tc>
          <w:tcPr>
            <w:tcW w:w="439" w:type="pct"/>
            <w:vAlign w:val="center"/>
          </w:tcPr>
          <w:p w14:paraId="6E96F766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12 d</w:t>
            </w:r>
          </w:p>
        </w:tc>
        <w:tc>
          <w:tcPr>
            <w:tcW w:w="390" w:type="pct"/>
            <w:vAlign w:val="center"/>
          </w:tcPr>
          <w:p w14:paraId="309DF1A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14 d</w:t>
            </w:r>
          </w:p>
        </w:tc>
        <w:tc>
          <w:tcPr>
            <w:tcW w:w="347" w:type="pct"/>
            <w:vAlign w:val="center"/>
          </w:tcPr>
          <w:p w14:paraId="364D49C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10 d</w:t>
            </w:r>
          </w:p>
        </w:tc>
        <w:tc>
          <w:tcPr>
            <w:tcW w:w="347" w:type="pct"/>
            <w:vAlign w:val="center"/>
          </w:tcPr>
          <w:p w14:paraId="4E14E9AE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</w:t>
            </w:r>
          </w:p>
        </w:tc>
        <w:tc>
          <w:tcPr>
            <w:tcW w:w="390" w:type="pct"/>
            <w:vAlign w:val="center"/>
          </w:tcPr>
          <w:p w14:paraId="1355987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24 d</w:t>
            </w:r>
          </w:p>
        </w:tc>
        <w:tc>
          <w:tcPr>
            <w:tcW w:w="304" w:type="pct"/>
            <w:vAlign w:val="center"/>
          </w:tcPr>
          <w:p w14:paraId="55C8034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12 d</w:t>
            </w:r>
          </w:p>
        </w:tc>
        <w:tc>
          <w:tcPr>
            <w:tcW w:w="390" w:type="pct"/>
            <w:vAlign w:val="center"/>
          </w:tcPr>
          <w:p w14:paraId="753264A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17 d</w:t>
            </w:r>
          </w:p>
        </w:tc>
        <w:tc>
          <w:tcPr>
            <w:tcW w:w="390" w:type="pct"/>
            <w:vAlign w:val="center"/>
          </w:tcPr>
          <w:p w14:paraId="294D2F4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10 d</w:t>
            </w:r>
          </w:p>
        </w:tc>
        <w:tc>
          <w:tcPr>
            <w:tcW w:w="347" w:type="pct"/>
            <w:vAlign w:val="center"/>
          </w:tcPr>
          <w:p w14:paraId="111C203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5 d</w:t>
            </w:r>
          </w:p>
        </w:tc>
        <w:tc>
          <w:tcPr>
            <w:tcW w:w="361" w:type="pct"/>
            <w:vAlign w:val="center"/>
          </w:tcPr>
          <w:p w14:paraId="7F0BF0B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3 d</w:t>
            </w:r>
          </w:p>
        </w:tc>
      </w:tr>
      <w:tr w:rsidR="00A82E06" w:rsidRPr="008B77DE" w14:paraId="601557D2" w14:textId="77777777" w:rsidTr="00E361ED">
        <w:trPr>
          <w:trHeight w:val="18"/>
          <w:jc w:val="center"/>
        </w:trPr>
        <w:tc>
          <w:tcPr>
            <w:tcW w:w="5000" w:type="pct"/>
            <w:gridSpan w:val="14"/>
            <w:vAlign w:val="center"/>
          </w:tcPr>
          <w:p w14:paraId="3163E357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Prognosis</w:t>
            </w:r>
          </w:p>
        </w:tc>
      </w:tr>
      <w:tr w:rsidR="00A82E06" w:rsidRPr="008B77DE" w14:paraId="418DE677" w14:textId="77777777" w:rsidTr="008B77DE">
        <w:trPr>
          <w:trHeight w:val="18"/>
          <w:jc w:val="center"/>
        </w:trPr>
        <w:tc>
          <w:tcPr>
            <w:tcW w:w="74" w:type="pct"/>
            <w:vAlign w:val="center"/>
          </w:tcPr>
          <w:p w14:paraId="2DD6FD9D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</w:p>
        </w:tc>
        <w:tc>
          <w:tcPr>
            <w:tcW w:w="379" w:type="pct"/>
            <w:vAlign w:val="center"/>
          </w:tcPr>
          <w:p w14:paraId="2BCC4036" w14:textId="77777777" w:rsidR="00A82E06" w:rsidRPr="008B77DE" w:rsidRDefault="00A82E06" w:rsidP="008B77DE">
            <w:pPr>
              <w:ind w:firstLineChars="0" w:firstLine="0"/>
              <w:jc w:val="left"/>
              <w:rPr>
                <w:sz w:val="21"/>
              </w:rPr>
            </w:pPr>
            <w:r w:rsidRPr="008B77DE">
              <w:rPr>
                <w:sz w:val="21"/>
              </w:rPr>
              <w:t>Outcome</w:t>
            </w:r>
          </w:p>
        </w:tc>
        <w:tc>
          <w:tcPr>
            <w:tcW w:w="413" w:type="pct"/>
            <w:vAlign w:val="center"/>
          </w:tcPr>
          <w:p w14:paraId="55C818BB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 xml:space="preserve">Partial recovery within 9 </w:t>
            </w:r>
            <w:proofErr w:type="spellStart"/>
            <w:r w:rsidRPr="008B77DE">
              <w:rPr>
                <w:sz w:val="21"/>
              </w:rPr>
              <w:t>wk</w:t>
            </w:r>
            <w:proofErr w:type="spellEnd"/>
          </w:p>
          <w:p w14:paraId="786991DA" w14:textId="6C386094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(walking</w:t>
            </w:r>
            <w:r w:rsidR="00C07D73">
              <w:rPr>
                <w:sz w:val="21"/>
              </w:rPr>
              <w:t xml:space="preserve"> </w:t>
            </w:r>
            <w:r w:rsidRPr="008B77DE">
              <w:rPr>
                <w:sz w:val="21"/>
              </w:rPr>
              <w:t>with a pair of crutches and</w:t>
            </w:r>
          </w:p>
          <w:p w14:paraId="050D42D2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 xml:space="preserve">A left above-knee </w:t>
            </w:r>
            <w:proofErr w:type="spellStart"/>
            <w:r w:rsidRPr="008B77DE">
              <w:rPr>
                <w:sz w:val="21"/>
              </w:rPr>
              <w:t>prothesis</w:t>
            </w:r>
            <w:proofErr w:type="spellEnd"/>
          </w:p>
        </w:tc>
        <w:tc>
          <w:tcPr>
            <w:tcW w:w="429" w:type="pct"/>
            <w:vAlign w:val="center"/>
          </w:tcPr>
          <w:p w14:paraId="68C9380C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Quite full clinical recovery (occasional tremor of the hand and pain in the calves) within 6 mon</w:t>
            </w:r>
          </w:p>
        </w:tc>
        <w:tc>
          <w:tcPr>
            <w:tcW w:w="439" w:type="pct"/>
            <w:vAlign w:val="center"/>
          </w:tcPr>
          <w:p w14:paraId="0A78025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Gradual improvement</w:t>
            </w:r>
          </w:p>
        </w:tc>
        <w:tc>
          <w:tcPr>
            <w:tcW w:w="390" w:type="pct"/>
            <w:vAlign w:val="center"/>
          </w:tcPr>
          <w:p w14:paraId="38FDD516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Improvement (no more details)</w:t>
            </w:r>
          </w:p>
        </w:tc>
        <w:tc>
          <w:tcPr>
            <w:tcW w:w="347" w:type="pct"/>
            <w:vAlign w:val="center"/>
          </w:tcPr>
          <w:p w14:paraId="7CE489E6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Completely recovered</w:t>
            </w:r>
          </w:p>
        </w:tc>
        <w:tc>
          <w:tcPr>
            <w:tcW w:w="347" w:type="pct"/>
            <w:vAlign w:val="center"/>
          </w:tcPr>
          <w:p w14:paraId="668B45BF" w14:textId="77777777" w:rsidR="00A82E06" w:rsidRPr="008B77DE" w:rsidRDefault="00A82E06" w:rsidP="008B77DE">
            <w:pPr>
              <w:autoSpaceDE w:val="0"/>
              <w:autoSpaceDN w:val="0"/>
              <w:adjustRightInd w:val="0"/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 xml:space="preserve">partial recovery within 6 </w:t>
            </w:r>
            <w:proofErr w:type="spellStart"/>
            <w:r w:rsidRPr="008B77DE">
              <w:rPr>
                <w:sz w:val="21"/>
              </w:rPr>
              <w:t>wk</w:t>
            </w:r>
            <w:proofErr w:type="spellEnd"/>
            <w:r w:rsidRPr="008B77DE">
              <w:rPr>
                <w:sz w:val="21"/>
              </w:rPr>
              <w:t xml:space="preserve"> (“walking with one person’s support”)</w:t>
            </w:r>
          </w:p>
        </w:tc>
        <w:tc>
          <w:tcPr>
            <w:tcW w:w="390" w:type="pct"/>
            <w:vAlign w:val="center"/>
          </w:tcPr>
          <w:p w14:paraId="07FFA0B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full recovery within 4 mon (persistent right lateral rectus palsy)</w:t>
            </w:r>
          </w:p>
        </w:tc>
        <w:tc>
          <w:tcPr>
            <w:tcW w:w="304" w:type="pct"/>
            <w:vAlign w:val="center"/>
          </w:tcPr>
          <w:p w14:paraId="74C4FDF1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Completely recovered</w:t>
            </w:r>
          </w:p>
        </w:tc>
        <w:tc>
          <w:tcPr>
            <w:tcW w:w="390" w:type="pct"/>
            <w:vAlign w:val="center"/>
          </w:tcPr>
          <w:p w14:paraId="444EFD9D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 xml:space="preserve">full recovery within 6 </w:t>
            </w:r>
            <w:proofErr w:type="spellStart"/>
            <w:r w:rsidRPr="008B77DE">
              <w:rPr>
                <w:sz w:val="21"/>
              </w:rPr>
              <w:t>wk</w:t>
            </w:r>
            <w:proofErr w:type="spellEnd"/>
          </w:p>
        </w:tc>
        <w:tc>
          <w:tcPr>
            <w:tcW w:w="390" w:type="pct"/>
            <w:vAlign w:val="center"/>
          </w:tcPr>
          <w:p w14:paraId="25643BA4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-partial recovery within 6 mon (“ambulating with one person’s support”)</w:t>
            </w:r>
          </w:p>
        </w:tc>
        <w:tc>
          <w:tcPr>
            <w:tcW w:w="347" w:type="pct"/>
            <w:vAlign w:val="center"/>
          </w:tcPr>
          <w:p w14:paraId="1150C09F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Gradual improvement</w:t>
            </w:r>
          </w:p>
          <w:p w14:paraId="61FA5685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(no more details)</w:t>
            </w:r>
          </w:p>
        </w:tc>
        <w:tc>
          <w:tcPr>
            <w:tcW w:w="361" w:type="pct"/>
            <w:vAlign w:val="center"/>
          </w:tcPr>
          <w:p w14:paraId="5BD62673" w14:textId="77777777" w:rsidR="00A82E06" w:rsidRPr="008B77DE" w:rsidRDefault="00A82E06" w:rsidP="008B77DE">
            <w:pPr>
              <w:ind w:firstLineChars="0" w:firstLine="0"/>
              <w:jc w:val="center"/>
              <w:rPr>
                <w:sz w:val="21"/>
              </w:rPr>
            </w:pPr>
            <w:r w:rsidRPr="008B77DE">
              <w:rPr>
                <w:sz w:val="21"/>
              </w:rPr>
              <w:t>ex</w:t>
            </w:r>
          </w:p>
        </w:tc>
      </w:tr>
    </w:tbl>
    <w:p w14:paraId="7BCF3127" w14:textId="77777777" w:rsidR="00A82E06" w:rsidRPr="008B77DE" w:rsidRDefault="00A82E06" w:rsidP="005A062A">
      <w:pPr>
        <w:pStyle w:val="ac"/>
      </w:pPr>
      <w:r w:rsidRPr="008B77DE">
        <w:rPr>
          <w:kern w:val="0"/>
        </w:rPr>
        <w:t xml:space="preserve">CSF: cerebrospinal fluid; MRI: magnetic resonance imaging; NCS: nerve conduction study; NA: not available; </w:t>
      </w:r>
      <w:r w:rsidRPr="008B77DE">
        <w:t xml:space="preserve">M: male; F: female; GBS: </w:t>
      </w:r>
      <w:proofErr w:type="spellStart"/>
      <w:r w:rsidRPr="008B77DE">
        <w:t>Guillain-Barré</w:t>
      </w:r>
      <w:proofErr w:type="spellEnd"/>
      <w:r w:rsidRPr="008B77DE">
        <w:t xml:space="preserve"> Syndrome; IVIG: intravenous immunoglobulin; Ab: antibodies; AMAN: acute motor axonal neuropathy; CSF: cerebrospinal fluid; EMG: Electromyography; MRI: magnetic resonance imaging; PL: protein level; Day: d; Week: </w:t>
      </w:r>
      <w:proofErr w:type="spellStart"/>
      <w:r w:rsidRPr="008B77DE">
        <w:t>wk</w:t>
      </w:r>
      <w:proofErr w:type="spellEnd"/>
      <w:r w:rsidRPr="008B77DE">
        <w:t>; Month: mon.</w:t>
      </w:r>
    </w:p>
    <w:p w14:paraId="569DA1C6" w14:textId="6FF9C287" w:rsidR="004B13F3" w:rsidRPr="008B77DE" w:rsidRDefault="004B13F3" w:rsidP="00C07D73">
      <w:pPr>
        <w:ind w:firstLine="420"/>
        <w:rPr>
          <w:rFonts w:eastAsiaTheme="minorEastAsia"/>
        </w:rPr>
      </w:pPr>
    </w:p>
    <w:p w14:paraId="5BA8A7AF" w14:textId="77777777" w:rsidR="00AC4E60" w:rsidRPr="008B77DE" w:rsidRDefault="00AC4E60" w:rsidP="00C07D73">
      <w:pPr>
        <w:ind w:firstLine="420"/>
        <w:rPr>
          <w:rFonts w:eastAsiaTheme="minorEastAsia"/>
        </w:rPr>
      </w:pPr>
    </w:p>
    <w:sectPr w:rsidR="00AC4E60" w:rsidRPr="008B77DE" w:rsidSect="007303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134" w:bottom="851" w:left="1134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2F199" w14:textId="77777777" w:rsidR="00A82E06" w:rsidRDefault="00A82E06" w:rsidP="00A82E06">
      <w:pPr>
        <w:ind w:firstLine="420"/>
      </w:pPr>
      <w:r>
        <w:separator/>
      </w:r>
    </w:p>
  </w:endnote>
  <w:endnote w:type="continuationSeparator" w:id="0">
    <w:p w14:paraId="76CD11C7" w14:textId="77777777" w:rsidR="00A82E06" w:rsidRDefault="00A82E06" w:rsidP="00A82E06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DC43B" w14:textId="77777777" w:rsidR="00730324" w:rsidRDefault="00730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6749287"/>
      <w:docPartObj>
        <w:docPartGallery w:val="Page Numbers (Bottom of Page)"/>
        <w:docPartUnique/>
      </w:docPartObj>
    </w:sdtPr>
    <w:sdtContent>
      <w:p w14:paraId="658BD8F0" w14:textId="2D87F36E" w:rsidR="005A062A" w:rsidRDefault="005A062A">
        <w:pPr>
          <w:pStyle w:val="a5"/>
          <w:ind w:firstLine="4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84F" w:rsidRPr="0057484F">
          <w:rPr>
            <w:noProof/>
            <w:lang w:val="zh-CN"/>
          </w:rPr>
          <w:t>4</w:t>
        </w:r>
        <w:r>
          <w:fldChar w:fldCharType="end"/>
        </w:r>
      </w:p>
    </w:sdtContent>
  </w:sdt>
  <w:p w14:paraId="6A01B7E9" w14:textId="77777777" w:rsidR="00730324" w:rsidRDefault="00730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12956" w14:textId="77777777" w:rsidR="00730324" w:rsidRDefault="00730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40577" w14:textId="77777777" w:rsidR="00A82E06" w:rsidRDefault="00A82E06" w:rsidP="00A82E06">
      <w:pPr>
        <w:ind w:firstLine="420"/>
      </w:pPr>
      <w:r>
        <w:separator/>
      </w:r>
    </w:p>
  </w:footnote>
  <w:footnote w:type="continuationSeparator" w:id="0">
    <w:p w14:paraId="41B80EC3" w14:textId="77777777" w:rsidR="00A82E06" w:rsidRDefault="00A82E06" w:rsidP="00A82E06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D8B80" w14:textId="77777777" w:rsidR="00730324" w:rsidRDefault="0073032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0903B" w14:textId="77777777" w:rsidR="00730324" w:rsidRDefault="00730324" w:rsidP="00730324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AAC4B" w14:textId="77777777" w:rsidR="00730324" w:rsidRDefault="007303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6C3"/>
    <w:rsid w:val="004B13F3"/>
    <w:rsid w:val="0057484F"/>
    <w:rsid w:val="005A062A"/>
    <w:rsid w:val="00730324"/>
    <w:rsid w:val="008B77DE"/>
    <w:rsid w:val="00A576C3"/>
    <w:rsid w:val="00A82E06"/>
    <w:rsid w:val="00AC4E60"/>
    <w:rsid w:val="00C0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F810D"/>
  <w15:chartTrackingRefBased/>
  <w15:docId w15:val="{0E9A822A-934C-4336-AC14-0470845A1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E06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5A06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E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2E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2E06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2E06"/>
    <w:rPr>
      <w:sz w:val="18"/>
      <w:szCs w:val="18"/>
    </w:rPr>
  </w:style>
  <w:style w:type="table" w:styleId="a7">
    <w:name w:val="Table Grid"/>
    <w:basedOn w:val="a1"/>
    <w:uiPriority w:val="59"/>
    <w:qFormat/>
    <w:rsid w:val="00A82E06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nhideWhenUsed/>
    <w:qFormat/>
    <w:rsid w:val="00A82E06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qFormat/>
    <w:rsid w:val="00A82E06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qFormat/>
    <w:rsid w:val="00A82E06"/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表题"/>
    <w:basedOn w:val="a"/>
    <w:autoRedefine/>
    <w:qFormat/>
    <w:rsid w:val="005A062A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c">
    <w:name w:val="表注"/>
    <w:basedOn w:val="ab"/>
    <w:autoRedefine/>
    <w:qFormat/>
    <w:rsid w:val="00C07D73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styleId="ad">
    <w:name w:val="Balloon Text"/>
    <w:basedOn w:val="a"/>
    <w:link w:val="ae"/>
    <w:uiPriority w:val="99"/>
    <w:semiHidden/>
    <w:unhideWhenUsed/>
    <w:rsid w:val="00A82E06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A82E06"/>
    <w:rPr>
      <w:rFonts w:ascii="Times New Roman" w:eastAsia="Times New Roman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5A062A"/>
    <w:rPr>
      <w:rFonts w:ascii="Times New Roman" w:eastAsia="Times New Roman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824</Words>
  <Characters>4773</Characters>
  <Application>Microsoft Office Word</Application>
  <DocSecurity>0</DocSecurity>
  <Lines>53</Lines>
  <Paragraphs>15</Paragraphs>
  <ScaleCrop>false</ScaleCrop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Monique </cp:lastModifiedBy>
  <cp:revision>8</cp:revision>
  <dcterms:created xsi:type="dcterms:W3CDTF">2024-06-12T01:55:00Z</dcterms:created>
  <dcterms:modified xsi:type="dcterms:W3CDTF">2024-06-28T08:11:00Z</dcterms:modified>
</cp:coreProperties>
</file>