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10018" w14:textId="1A588B53" w:rsidR="007228AB" w:rsidRDefault="00702F01" w:rsidP="00702F01">
      <w:pPr>
        <w:pStyle w:val="af"/>
      </w:pPr>
      <w:r w:rsidRPr="00702F01">
        <w:t>Supplementary material</w:t>
      </w:r>
    </w:p>
    <w:p w14:paraId="51E5C159" w14:textId="77777777" w:rsidR="00C2042F" w:rsidRDefault="00C2042F" w:rsidP="00C2042F">
      <w:pPr>
        <w:ind w:firstLine="420"/>
      </w:pPr>
    </w:p>
    <w:p w14:paraId="2BB6E0A8" w14:textId="00BAD4AE" w:rsidR="004E5013" w:rsidRDefault="00C2042F" w:rsidP="00702F01">
      <w:pPr>
        <w:pStyle w:val="af"/>
        <w:rPr>
          <w:rFonts w:eastAsiaTheme="minorEastAsia"/>
        </w:rPr>
      </w:pPr>
      <w:r>
        <w:rPr>
          <w:rFonts w:eastAsia="PMingLiU"/>
          <w:noProof/>
        </w:rPr>
        <w:drawing>
          <wp:inline distT="0" distB="0" distL="0" distR="0" wp14:anchorId="09E8C49F" wp14:editId="41CBB2B2">
            <wp:extent cx="5033010" cy="2584450"/>
            <wp:effectExtent l="0" t="0" r="0" b="0"/>
            <wp:docPr id="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F6D9A" w14:textId="0C7E6729" w:rsidR="00C2042F" w:rsidRDefault="008C69EC" w:rsidP="008C69EC">
      <w:pPr>
        <w:pStyle w:val="ad"/>
        <w:rPr>
          <w:rFonts w:eastAsia="PMingLiU"/>
          <w:lang w:eastAsia="zh-TW"/>
        </w:rPr>
      </w:pPr>
      <w:r w:rsidRPr="008C69EC">
        <w:t>Supplementary Fig. 1</w:t>
      </w:r>
      <w:r w:rsidR="00C2042F" w:rsidRPr="008C69EC">
        <w:rPr>
          <w:rFonts w:eastAsia="PMingLiU" w:hint="eastAsia"/>
          <w:lang w:eastAsia="zh-TW"/>
        </w:rPr>
        <w:t>.</w:t>
      </w:r>
      <w:r w:rsidR="00C2042F" w:rsidRPr="008C69EC">
        <w:t xml:space="preserve"> </w:t>
      </w:r>
      <w:r w:rsidR="00C2042F" w:rsidRPr="008C69EC">
        <w:rPr>
          <w:rFonts w:eastAsia="PMingLiU" w:hint="eastAsia"/>
          <w:lang w:eastAsia="zh-TW"/>
        </w:rPr>
        <w:t>D</w:t>
      </w:r>
      <w:r w:rsidR="00C2042F" w:rsidRPr="008C69EC">
        <w:rPr>
          <w:rFonts w:eastAsia="PMingLiU"/>
          <w:lang w:eastAsia="zh-TW"/>
        </w:rPr>
        <w:t xml:space="preserve">istribution of </w:t>
      </w:r>
      <w:r w:rsidR="00C2042F" w:rsidRPr="008C69EC">
        <w:rPr>
          <w:rFonts w:eastAsia="PMingLiU" w:hint="eastAsia"/>
          <w:lang w:eastAsia="zh-TW"/>
        </w:rPr>
        <w:t xml:space="preserve">MP </w:t>
      </w:r>
      <w:r w:rsidR="00C2042F" w:rsidRPr="008C69EC">
        <w:rPr>
          <w:rFonts w:eastAsia="PMingLiU"/>
          <w:lang w:eastAsia="zh-TW"/>
        </w:rPr>
        <w:t xml:space="preserve">cases </w:t>
      </w:r>
      <w:r w:rsidR="00C2042F" w:rsidRPr="008C69EC">
        <w:rPr>
          <w:rFonts w:eastAsia="PMingLiU" w:hint="eastAsia"/>
          <w:lang w:eastAsia="zh-TW"/>
        </w:rPr>
        <w:t>over the years.</w:t>
      </w:r>
    </w:p>
    <w:p w14:paraId="68484FCE" w14:textId="77777777" w:rsidR="00A655E9" w:rsidRPr="008C69EC" w:rsidRDefault="00A655E9" w:rsidP="00A655E9">
      <w:pPr>
        <w:ind w:firstLine="420"/>
        <w:rPr>
          <w:rFonts w:eastAsia="PMingLiU"/>
          <w:lang w:eastAsia="zh-TW"/>
        </w:rPr>
      </w:pPr>
    </w:p>
    <w:p w14:paraId="1A7DCE70" w14:textId="71C15777" w:rsidR="00C2042F" w:rsidRDefault="00C2042F" w:rsidP="00702F01">
      <w:pPr>
        <w:pStyle w:val="af"/>
        <w:rPr>
          <w:rFonts w:eastAsiaTheme="minorEastAsia"/>
        </w:rPr>
      </w:pPr>
      <w:r>
        <w:rPr>
          <w:rFonts w:eastAsia="PMingLiU"/>
          <w:noProof/>
        </w:rPr>
        <w:drawing>
          <wp:inline distT="0" distB="0" distL="0" distR="0" wp14:anchorId="437DBB72" wp14:editId="210B4B0A">
            <wp:extent cx="5274310" cy="2230564"/>
            <wp:effectExtent l="0" t="0" r="2540" b="0"/>
            <wp:docPr id="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1EE42" w14:textId="0BD17B3E" w:rsidR="00C2042F" w:rsidRPr="009220C6" w:rsidRDefault="00E26292" w:rsidP="00002619">
      <w:pPr>
        <w:pStyle w:val="ad"/>
        <w:rPr>
          <w:rFonts w:eastAsia="PMingLiU"/>
          <w:lang w:eastAsia="zh-TW"/>
        </w:rPr>
      </w:pPr>
      <w:r>
        <w:t xml:space="preserve">Supplementary Fig. </w:t>
      </w:r>
      <w:r>
        <w:t>2</w:t>
      </w:r>
      <w:r w:rsidR="00C2042F" w:rsidRPr="009220C6">
        <w:rPr>
          <w:rFonts w:eastAsia="PMingLiU" w:hint="eastAsia"/>
          <w:lang w:eastAsia="zh-TW"/>
        </w:rPr>
        <w:t xml:space="preserve">. </w:t>
      </w:r>
      <w:r w:rsidR="00C2042F">
        <w:rPr>
          <w:rFonts w:eastAsia="PMingLiU" w:hint="eastAsia"/>
          <w:lang w:eastAsia="zh-TW"/>
        </w:rPr>
        <w:t>A</w:t>
      </w:r>
      <w:r w:rsidR="00C2042F" w:rsidRPr="009220C6">
        <w:rPr>
          <w:rFonts w:eastAsia="PMingLiU"/>
          <w:lang w:eastAsia="zh-TW"/>
        </w:rPr>
        <w:t>rrival times</w:t>
      </w:r>
      <w:r w:rsidR="00C2042F">
        <w:rPr>
          <w:rFonts w:eastAsia="PMingLiU" w:hint="eastAsia"/>
          <w:lang w:eastAsia="zh-TW"/>
        </w:rPr>
        <w:t xml:space="preserve"> of cases with MP to the emergency department.</w:t>
      </w:r>
    </w:p>
    <w:p w14:paraId="6D2006FA" w14:textId="77777777" w:rsidR="00E26292" w:rsidRPr="00C2042F" w:rsidRDefault="00E26292" w:rsidP="00E26292">
      <w:pPr>
        <w:ind w:firstLine="420"/>
        <w:rPr>
          <w:rFonts w:eastAsiaTheme="minorEastAsia" w:hint="eastAsia"/>
        </w:rPr>
      </w:pPr>
    </w:p>
    <w:sectPr w:rsidR="00E26292" w:rsidRPr="00C2042F" w:rsidSect="00702F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F6E8F" w14:textId="77777777" w:rsidR="00702F01" w:rsidRDefault="00702F01" w:rsidP="00702F01">
      <w:pPr>
        <w:ind w:firstLine="420"/>
      </w:pPr>
      <w:r>
        <w:separator/>
      </w:r>
    </w:p>
  </w:endnote>
  <w:endnote w:type="continuationSeparator" w:id="0">
    <w:p w14:paraId="5BEA2F1C" w14:textId="77777777" w:rsidR="00702F01" w:rsidRDefault="00702F01" w:rsidP="00702F01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AC438" w14:textId="77777777" w:rsidR="00702F01" w:rsidRDefault="00702F01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B9781" w14:textId="77777777" w:rsidR="00702F01" w:rsidRDefault="00702F01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5650993"/>
      <w:docPartObj>
        <w:docPartGallery w:val="Page Numbers (Bottom of Page)"/>
        <w:docPartUnique/>
      </w:docPartObj>
    </w:sdtPr>
    <w:sdtContent>
      <w:p w14:paraId="21337713" w14:textId="1A228B03" w:rsidR="00E35753" w:rsidRDefault="00E35753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3C7A6F0" w14:textId="77777777" w:rsidR="00702F01" w:rsidRDefault="00702F01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BFB6B" w14:textId="77777777" w:rsidR="00702F01" w:rsidRDefault="00702F01" w:rsidP="00702F01">
      <w:pPr>
        <w:ind w:firstLine="420"/>
      </w:pPr>
      <w:r>
        <w:separator/>
      </w:r>
    </w:p>
  </w:footnote>
  <w:footnote w:type="continuationSeparator" w:id="0">
    <w:p w14:paraId="3C960423" w14:textId="77777777" w:rsidR="00702F01" w:rsidRDefault="00702F01" w:rsidP="00702F0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5503" w14:textId="77777777" w:rsidR="00702F01" w:rsidRDefault="00702F01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09C0F" w14:textId="77777777" w:rsidR="00702F01" w:rsidRDefault="00702F01" w:rsidP="00702F01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1213" w14:textId="77777777" w:rsidR="00702F01" w:rsidRDefault="00702F01" w:rsidP="00702F01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8A068BE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F9"/>
    <w:rsid w:val="00002619"/>
    <w:rsid w:val="002F2DC1"/>
    <w:rsid w:val="003D14F9"/>
    <w:rsid w:val="004E5013"/>
    <w:rsid w:val="005D536E"/>
    <w:rsid w:val="00604A4F"/>
    <w:rsid w:val="00686111"/>
    <w:rsid w:val="00702F01"/>
    <w:rsid w:val="007228AB"/>
    <w:rsid w:val="00822588"/>
    <w:rsid w:val="008674F6"/>
    <w:rsid w:val="008C69EC"/>
    <w:rsid w:val="009838E5"/>
    <w:rsid w:val="00A655E9"/>
    <w:rsid w:val="00AA176E"/>
    <w:rsid w:val="00AE543B"/>
    <w:rsid w:val="00C2042F"/>
    <w:rsid w:val="00C65CFE"/>
    <w:rsid w:val="00E12815"/>
    <w:rsid w:val="00E26292"/>
    <w:rsid w:val="00E35753"/>
    <w:rsid w:val="00E56CEC"/>
    <w:rsid w:val="00F7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BDA34"/>
  <w15:chartTrackingRefBased/>
  <w15:docId w15:val="{8C8422BF-824E-4733-A28A-BEF571BB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43B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AE543B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AE543B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AE543B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E543B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E543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AE543B"/>
    <w:pPr>
      <w:keepNext/>
      <w:keepLines/>
      <w:numPr>
        <w:ilvl w:val="5"/>
        <w:numId w:val="12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AE543B"/>
    <w:pPr>
      <w:keepNext/>
      <w:keepLines/>
      <w:numPr>
        <w:ilvl w:val="6"/>
        <w:numId w:val="12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AE543B"/>
    <w:pPr>
      <w:keepNext/>
      <w:keepLines/>
      <w:numPr>
        <w:ilvl w:val="7"/>
        <w:numId w:val="12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43B"/>
    <w:pPr>
      <w:keepNext/>
      <w:keepLines/>
      <w:numPr>
        <w:ilvl w:val="8"/>
        <w:numId w:val="12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AE543B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AE543B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AE543B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AE543B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AE543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AE543B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AE543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AE543B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AE543B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AE543B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AE543B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AE543B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AE543B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AE543B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AE543B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AE543B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AE543B"/>
    <w:pPr>
      <w:ind w:firstLineChars="0" w:firstLine="0"/>
    </w:pPr>
  </w:style>
  <w:style w:type="paragraph" w:styleId="ab">
    <w:name w:val="Normal (Web)"/>
    <w:basedOn w:val="a"/>
    <w:uiPriority w:val="99"/>
    <w:unhideWhenUsed/>
    <w:rsid w:val="00AE543B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AE543B"/>
    <w:pPr>
      <w:ind w:firstLineChars="0" w:firstLine="0"/>
    </w:pPr>
  </w:style>
  <w:style w:type="paragraph" w:customStyle="1" w:styleId="ad">
    <w:name w:val="图注"/>
    <w:basedOn w:val="a4"/>
    <w:autoRedefine/>
    <w:qFormat/>
    <w:rsid w:val="008C69EC"/>
    <w:rPr>
      <w:b/>
      <w:bCs/>
    </w:rPr>
  </w:style>
  <w:style w:type="table" w:styleId="ae">
    <w:name w:val="Table Grid"/>
    <w:basedOn w:val="a1"/>
    <w:uiPriority w:val="59"/>
    <w:qFormat/>
    <w:rsid w:val="00AE543B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702F01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702F01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AE543B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AE543B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AE543B"/>
  </w:style>
  <w:style w:type="paragraph" w:styleId="af4">
    <w:name w:val="footer"/>
    <w:basedOn w:val="a"/>
    <w:link w:val="af5"/>
    <w:uiPriority w:val="99"/>
    <w:unhideWhenUsed/>
    <w:rsid w:val="00AE54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AE543B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AE54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AE543B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AE543B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AE543B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AE543B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AE543B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AE543B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AE543B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AE543B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Emilia</cp:lastModifiedBy>
  <cp:revision>11</cp:revision>
  <dcterms:created xsi:type="dcterms:W3CDTF">2024-05-21T08:54:00Z</dcterms:created>
  <dcterms:modified xsi:type="dcterms:W3CDTF">2024-05-21T08:56:00Z</dcterms:modified>
</cp:coreProperties>
</file>